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A9" w:rsidRDefault="001540A9">
      <w:pPr>
        <w:jc w:val="center"/>
        <w:rPr>
          <w:rFonts w:ascii="黑体" w:eastAsia="黑体" w:hAnsi="黑体"/>
          <w:b/>
          <w:sz w:val="40"/>
          <w:szCs w:val="40"/>
        </w:rPr>
      </w:pPr>
    </w:p>
    <w:p w:rsidR="001540A9" w:rsidRDefault="000D298C">
      <w:pPr>
        <w:jc w:val="center"/>
        <w:rPr>
          <w:rFonts w:ascii="黑体" w:eastAsia="黑体" w:hAnsi="黑体"/>
          <w:b/>
          <w:sz w:val="40"/>
          <w:szCs w:val="40"/>
        </w:rPr>
      </w:pPr>
      <w:r>
        <w:rPr>
          <w:rFonts w:ascii="黑体" w:eastAsia="黑体" w:hAnsi="黑体" w:hint="eastAsia"/>
          <w:b/>
          <w:sz w:val="40"/>
          <w:szCs w:val="40"/>
        </w:rPr>
        <w:t xml:space="preserve"> </w:t>
      </w:r>
      <w:r w:rsidR="00657A7B">
        <w:rPr>
          <w:rFonts w:ascii="黑体" w:eastAsia="黑体" w:hAnsi="黑体" w:hint="eastAsia"/>
          <w:b/>
          <w:sz w:val="40"/>
          <w:szCs w:val="40"/>
        </w:rPr>
        <w:t>光明区玉塘街道田</w:t>
      </w:r>
      <w:proofErr w:type="gramStart"/>
      <w:r w:rsidR="00657A7B">
        <w:rPr>
          <w:rFonts w:ascii="黑体" w:eastAsia="黑体" w:hAnsi="黑体" w:hint="eastAsia"/>
          <w:b/>
          <w:sz w:val="40"/>
          <w:szCs w:val="40"/>
        </w:rPr>
        <w:t>寮</w:t>
      </w:r>
      <w:proofErr w:type="gramEnd"/>
      <w:r w:rsidR="00657A7B">
        <w:rPr>
          <w:rFonts w:ascii="黑体" w:eastAsia="黑体" w:hAnsi="黑体" w:hint="eastAsia"/>
          <w:b/>
          <w:sz w:val="40"/>
          <w:szCs w:val="40"/>
        </w:rPr>
        <w:t>社区田</w:t>
      </w:r>
      <w:proofErr w:type="gramStart"/>
      <w:r w:rsidR="00657A7B">
        <w:rPr>
          <w:rFonts w:ascii="黑体" w:eastAsia="黑体" w:hAnsi="黑体" w:hint="eastAsia"/>
          <w:b/>
          <w:sz w:val="40"/>
          <w:szCs w:val="40"/>
        </w:rPr>
        <w:t>寮</w:t>
      </w:r>
      <w:proofErr w:type="gramEnd"/>
      <w:r w:rsidR="00657A7B">
        <w:rPr>
          <w:rFonts w:ascii="黑体" w:eastAsia="黑体" w:hAnsi="黑体" w:hint="eastAsia"/>
          <w:b/>
          <w:sz w:val="40"/>
          <w:szCs w:val="40"/>
        </w:rPr>
        <w:t>市场智能秤采购及安装公开招标项目(二次)</w:t>
      </w:r>
    </w:p>
    <w:p w:rsidR="001540A9" w:rsidRDefault="000D298C">
      <w:pPr>
        <w:pStyle w:val="af2"/>
        <w:spacing w:before="454" w:after="454"/>
        <w:ind w:left="454" w:right="454"/>
        <w:jc w:val="center"/>
        <w:outlineLvl w:val="0"/>
        <w:rPr>
          <w:color w:val="000000" w:themeColor="text1"/>
          <w:sz w:val="44"/>
          <w:szCs w:val="44"/>
        </w:rPr>
      </w:pPr>
      <w:r>
        <w:rPr>
          <w:rFonts w:hint="eastAsia"/>
          <w:color w:val="000000" w:themeColor="text1"/>
          <w:sz w:val="44"/>
          <w:szCs w:val="44"/>
        </w:rPr>
        <w:t>招标文件信息</w:t>
      </w:r>
    </w:p>
    <w:p w:rsidR="001540A9" w:rsidRDefault="000D298C">
      <w:pPr>
        <w:pStyle w:val="af2"/>
        <w:spacing w:line="360" w:lineRule="auto"/>
        <w:ind w:firstLineChars="500" w:firstLine="1500"/>
        <w:rPr>
          <w:rFonts w:asciiTheme="minorEastAsia" w:eastAsiaTheme="minorEastAsia" w:hAnsiTheme="minorEastAsia"/>
          <w:sz w:val="30"/>
          <w:szCs w:val="30"/>
        </w:rPr>
      </w:pPr>
      <w:r>
        <w:rPr>
          <w:rFonts w:asciiTheme="minorEastAsia" w:eastAsiaTheme="minorEastAsia" w:hAnsiTheme="minorEastAsia" w:hint="eastAsia"/>
          <w:sz w:val="30"/>
          <w:szCs w:val="30"/>
        </w:rPr>
        <w:t>项目编号：</w:t>
      </w:r>
      <w:r w:rsidR="00880569" w:rsidRPr="00880569">
        <w:rPr>
          <w:rFonts w:asciiTheme="minorEastAsia" w:eastAsiaTheme="minorEastAsia" w:hAnsiTheme="minorEastAsia" w:cs="Arial"/>
          <w:color w:val="444444"/>
          <w:sz w:val="30"/>
          <w:szCs w:val="30"/>
        </w:rPr>
        <w:t>GMSZ2019113806</w:t>
      </w:r>
    </w:p>
    <w:p w:rsidR="001540A9" w:rsidRDefault="000D298C">
      <w:pPr>
        <w:pStyle w:val="af2"/>
        <w:spacing w:line="360" w:lineRule="auto"/>
        <w:ind w:leftChars="710" w:left="2991" w:hangingChars="500" w:hanging="15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项目名称：</w:t>
      </w:r>
      <w:r w:rsidR="00657A7B">
        <w:rPr>
          <w:rFonts w:asciiTheme="minorEastAsia" w:eastAsiaTheme="minorEastAsia" w:hAnsiTheme="minorEastAsia" w:hint="eastAsia"/>
          <w:color w:val="000000" w:themeColor="text1"/>
          <w:sz w:val="30"/>
          <w:szCs w:val="30"/>
        </w:rPr>
        <w:t>光明区玉塘街道田</w:t>
      </w:r>
      <w:proofErr w:type="gramStart"/>
      <w:r w:rsidR="00657A7B">
        <w:rPr>
          <w:rFonts w:asciiTheme="minorEastAsia" w:eastAsiaTheme="minorEastAsia" w:hAnsiTheme="minorEastAsia" w:hint="eastAsia"/>
          <w:color w:val="000000" w:themeColor="text1"/>
          <w:sz w:val="30"/>
          <w:szCs w:val="30"/>
        </w:rPr>
        <w:t>寮</w:t>
      </w:r>
      <w:proofErr w:type="gramEnd"/>
      <w:r w:rsidR="00657A7B">
        <w:rPr>
          <w:rFonts w:asciiTheme="minorEastAsia" w:eastAsiaTheme="minorEastAsia" w:hAnsiTheme="minorEastAsia" w:hint="eastAsia"/>
          <w:color w:val="000000" w:themeColor="text1"/>
          <w:sz w:val="30"/>
          <w:szCs w:val="30"/>
        </w:rPr>
        <w:t>社区田</w:t>
      </w:r>
      <w:proofErr w:type="gramStart"/>
      <w:r w:rsidR="00657A7B">
        <w:rPr>
          <w:rFonts w:asciiTheme="minorEastAsia" w:eastAsiaTheme="minorEastAsia" w:hAnsiTheme="minorEastAsia" w:hint="eastAsia"/>
          <w:color w:val="000000" w:themeColor="text1"/>
          <w:sz w:val="30"/>
          <w:szCs w:val="30"/>
        </w:rPr>
        <w:t>寮</w:t>
      </w:r>
      <w:proofErr w:type="gramEnd"/>
      <w:r w:rsidR="00657A7B">
        <w:rPr>
          <w:rFonts w:asciiTheme="minorEastAsia" w:eastAsiaTheme="minorEastAsia" w:hAnsiTheme="minorEastAsia" w:hint="eastAsia"/>
          <w:color w:val="000000" w:themeColor="text1"/>
          <w:sz w:val="30"/>
          <w:szCs w:val="30"/>
        </w:rPr>
        <w:t>市场智能秤采购及安装公开招标项目(二次)</w:t>
      </w:r>
    </w:p>
    <w:p w:rsidR="001540A9" w:rsidRDefault="000D298C">
      <w:pPr>
        <w:pStyle w:val="af2"/>
        <w:spacing w:line="360" w:lineRule="auto"/>
        <w:ind w:firstLineChars="500" w:firstLine="15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包 号：</w:t>
      </w:r>
      <w:r>
        <w:rPr>
          <w:rFonts w:asciiTheme="minorEastAsia" w:eastAsiaTheme="minorEastAsia" w:hAnsiTheme="minorEastAsia" w:hint="eastAsia"/>
          <w:color w:val="000000" w:themeColor="text1"/>
          <w:sz w:val="30"/>
          <w:szCs w:val="30"/>
        </w:rPr>
        <w:tab/>
        <w:t>A</w:t>
      </w:r>
    </w:p>
    <w:p w:rsidR="001540A9" w:rsidRDefault="000D298C">
      <w:pPr>
        <w:pStyle w:val="af2"/>
        <w:spacing w:line="360" w:lineRule="auto"/>
        <w:ind w:firstLineChars="500" w:firstLine="15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项目类型：</w:t>
      </w:r>
      <w:r>
        <w:rPr>
          <w:rFonts w:asciiTheme="minorEastAsia" w:eastAsiaTheme="minorEastAsia" w:hAnsiTheme="minorEastAsia" w:hint="eastAsia"/>
          <w:color w:val="000000" w:themeColor="text1"/>
          <w:sz w:val="30"/>
          <w:szCs w:val="30"/>
        </w:rPr>
        <w:tab/>
        <w:t>货物类</w:t>
      </w:r>
    </w:p>
    <w:p w:rsidR="001540A9" w:rsidRDefault="000D298C">
      <w:pPr>
        <w:pStyle w:val="af2"/>
        <w:spacing w:line="360" w:lineRule="auto"/>
        <w:ind w:firstLineChars="500" w:firstLine="15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采购方式：</w:t>
      </w:r>
      <w:r>
        <w:rPr>
          <w:rFonts w:asciiTheme="minorEastAsia" w:eastAsiaTheme="minorEastAsia" w:hAnsiTheme="minorEastAsia" w:hint="eastAsia"/>
          <w:color w:val="000000" w:themeColor="text1"/>
          <w:sz w:val="30"/>
          <w:szCs w:val="30"/>
        </w:rPr>
        <w:tab/>
        <w:t>公开招标</w:t>
      </w:r>
    </w:p>
    <w:p w:rsidR="001540A9" w:rsidRDefault="000D298C">
      <w:pPr>
        <w:pStyle w:val="af2"/>
        <w:spacing w:line="360" w:lineRule="auto"/>
        <w:ind w:firstLineChars="500" w:firstLine="15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货币类型：</w:t>
      </w:r>
      <w:r>
        <w:rPr>
          <w:rFonts w:asciiTheme="minorEastAsia" w:eastAsiaTheme="minorEastAsia" w:hAnsiTheme="minorEastAsia" w:hint="eastAsia"/>
          <w:color w:val="000000" w:themeColor="text1"/>
          <w:sz w:val="30"/>
          <w:szCs w:val="30"/>
        </w:rPr>
        <w:tab/>
        <w:t>人民币</w:t>
      </w:r>
    </w:p>
    <w:p w:rsidR="001540A9" w:rsidRDefault="000D298C">
      <w:pPr>
        <w:pStyle w:val="af2"/>
        <w:spacing w:line="360" w:lineRule="auto"/>
        <w:ind w:firstLineChars="500" w:firstLine="15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评标方法：</w:t>
      </w:r>
      <w:r>
        <w:rPr>
          <w:rFonts w:asciiTheme="minorEastAsia" w:eastAsiaTheme="minorEastAsia" w:hAnsiTheme="minorEastAsia" w:hint="eastAsia"/>
          <w:color w:val="000000" w:themeColor="text1"/>
          <w:sz w:val="30"/>
          <w:szCs w:val="30"/>
        </w:rPr>
        <w:tab/>
        <w:t>综合评分法</w:t>
      </w:r>
    </w:p>
    <w:p w:rsidR="001540A9" w:rsidRDefault="000D298C">
      <w:pPr>
        <w:pStyle w:val="af2"/>
        <w:spacing w:line="360" w:lineRule="auto"/>
        <w:ind w:firstLineChars="500" w:firstLine="1500"/>
        <w:rPr>
          <w:rFonts w:asciiTheme="minorEastAsia" w:eastAsiaTheme="minorEastAsia" w:hAnsiTheme="minorEastAsia"/>
          <w:color w:val="000000" w:themeColor="text1"/>
          <w:sz w:val="30"/>
          <w:szCs w:val="30"/>
        </w:rPr>
        <w:sectPr w:rsidR="001540A9">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560" w:header="851" w:footer="768" w:gutter="0"/>
          <w:cols w:space="720"/>
          <w:titlePg/>
          <w:docGrid w:type="lines" w:linePitch="462"/>
        </w:sectPr>
      </w:pPr>
      <w:r>
        <w:rPr>
          <w:rFonts w:asciiTheme="minorEastAsia" w:eastAsiaTheme="minorEastAsia" w:hAnsiTheme="minorEastAsia" w:hint="eastAsia"/>
          <w:color w:val="000000" w:themeColor="text1"/>
          <w:sz w:val="30"/>
          <w:szCs w:val="30"/>
        </w:rPr>
        <w:t>定标方法：</w:t>
      </w:r>
      <w:r>
        <w:rPr>
          <w:rFonts w:asciiTheme="minorEastAsia" w:eastAsiaTheme="minorEastAsia" w:hAnsiTheme="minorEastAsia" w:hint="eastAsia"/>
          <w:color w:val="000000" w:themeColor="text1"/>
          <w:sz w:val="30"/>
          <w:szCs w:val="30"/>
        </w:rPr>
        <w:tab/>
        <w:t>自定法</w:t>
      </w:r>
    </w:p>
    <w:p w:rsidR="001540A9" w:rsidRDefault="000D298C">
      <w:pPr>
        <w:pStyle w:val="af2"/>
        <w:spacing w:line="360" w:lineRule="auto"/>
        <w:ind w:firstLineChars="800" w:firstLine="3200"/>
        <w:jc w:val="both"/>
        <w:outlineLvl w:val="1"/>
        <w:rPr>
          <w:rFonts w:ascii="黑体" w:eastAsia="黑体" w:hAnsi="黑体"/>
          <w:color w:val="000000" w:themeColor="text1"/>
          <w:sz w:val="40"/>
          <w:szCs w:val="40"/>
        </w:rPr>
      </w:pPr>
      <w:r>
        <w:rPr>
          <w:rFonts w:ascii="黑体" w:eastAsia="黑体" w:hAnsi="黑体" w:hint="eastAsia"/>
          <w:color w:val="000000" w:themeColor="text1"/>
          <w:sz w:val="40"/>
          <w:szCs w:val="40"/>
        </w:rPr>
        <w:lastRenderedPageBreak/>
        <w:t>资格性审查表</w:t>
      </w:r>
    </w:p>
    <w:tbl>
      <w:tblPr>
        <w:tblW w:w="94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633"/>
      </w:tblGrid>
      <w:tr w:rsidR="001540A9">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1540A9" w:rsidRDefault="000D298C">
            <w:pPr>
              <w:jc w:val="center"/>
              <w:rPr>
                <w:rFonts w:ascii="宋体" w:hAnsi="宋体" w:cs="宋体"/>
                <w:color w:val="000000" w:themeColor="text1"/>
                <w:sz w:val="28"/>
                <w:szCs w:val="28"/>
              </w:rPr>
            </w:pPr>
            <w:r>
              <w:rPr>
                <w:color w:val="000000" w:themeColor="text1"/>
                <w:sz w:val="28"/>
                <w:szCs w:val="28"/>
              </w:rPr>
              <w:t>序号</w:t>
            </w:r>
          </w:p>
        </w:tc>
        <w:tc>
          <w:tcPr>
            <w:tcW w:w="8633"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1540A9" w:rsidRDefault="000D298C">
            <w:pPr>
              <w:jc w:val="center"/>
              <w:rPr>
                <w:rFonts w:ascii="宋体" w:hAnsi="宋体" w:cs="宋体"/>
                <w:color w:val="000000" w:themeColor="text1"/>
                <w:sz w:val="28"/>
                <w:szCs w:val="28"/>
              </w:rPr>
            </w:pPr>
            <w:r>
              <w:rPr>
                <w:color w:val="000000" w:themeColor="text1"/>
                <w:sz w:val="28"/>
                <w:szCs w:val="28"/>
              </w:rPr>
              <w:t>内容</w:t>
            </w:r>
          </w:p>
        </w:tc>
      </w:tr>
      <w:tr w:rsidR="001540A9">
        <w:trPr>
          <w:trHeight w:val="650"/>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1</w:t>
            </w:r>
          </w:p>
        </w:tc>
        <w:tc>
          <w:tcPr>
            <w:tcW w:w="8633"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符合招标文件中规定资格要求的及资格证明文件齐全；</w:t>
            </w:r>
          </w:p>
        </w:tc>
      </w:tr>
      <w:tr w:rsidR="001540A9">
        <w:trPr>
          <w:trHeight w:val="649"/>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2</w:t>
            </w:r>
          </w:p>
        </w:tc>
        <w:tc>
          <w:tcPr>
            <w:tcW w:w="8633"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投标人资格声明函已提交并符合招标文件要求的。</w:t>
            </w:r>
          </w:p>
        </w:tc>
      </w:tr>
      <w:tr w:rsidR="001540A9">
        <w:trPr>
          <w:trHeight w:val="644"/>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hint="eastAsia"/>
              </w:rPr>
              <w:t>3</w:t>
            </w:r>
          </w:p>
        </w:tc>
        <w:tc>
          <w:tcPr>
            <w:tcW w:w="8633"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投标人具备国家有关法律法规规定的有关资质（格式自拟）。</w:t>
            </w:r>
          </w:p>
        </w:tc>
      </w:tr>
    </w:tbl>
    <w:p w:rsidR="001540A9" w:rsidRDefault="000D298C">
      <w:pPr>
        <w:pStyle w:val="af2"/>
        <w:spacing w:before="280"/>
        <w:jc w:val="center"/>
        <w:outlineLvl w:val="1"/>
        <w:rPr>
          <w:rFonts w:ascii="黑体" w:eastAsia="黑体" w:hAnsi="黑体"/>
          <w:color w:val="000000" w:themeColor="text1"/>
          <w:sz w:val="40"/>
          <w:szCs w:val="40"/>
        </w:rPr>
      </w:pPr>
      <w:r>
        <w:rPr>
          <w:rFonts w:ascii="黑体" w:eastAsia="黑体" w:hAnsi="黑体" w:hint="eastAsia"/>
          <w:color w:val="000000" w:themeColor="text1"/>
          <w:sz w:val="40"/>
          <w:szCs w:val="40"/>
        </w:rPr>
        <w:t>符合性审查表</w:t>
      </w:r>
    </w:p>
    <w:tbl>
      <w:tblPr>
        <w:tblW w:w="92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491"/>
      </w:tblGrid>
      <w:tr w:rsidR="001540A9">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1540A9" w:rsidRDefault="000D298C">
            <w:pPr>
              <w:jc w:val="center"/>
              <w:rPr>
                <w:rFonts w:ascii="宋体" w:hAnsi="宋体" w:cs="宋体"/>
                <w:color w:val="000000" w:themeColor="text1"/>
                <w:sz w:val="28"/>
                <w:szCs w:val="28"/>
              </w:rPr>
            </w:pPr>
            <w:r>
              <w:rPr>
                <w:color w:val="000000" w:themeColor="text1"/>
                <w:sz w:val="28"/>
                <w:szCs w:val="28"/>
              </w:rPr>
              <w:t>序号</w:t>
            </w:r>
          </w:p>
        </w:tc>
        <w:tc>
          <w:tcPr>
            <w:tcW w:w="8491"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1540A9" w:rsidRDefault="000D298C">
            <w:pPr>
              <w:jc w:val="center"/>
              <w:rPr>
                <w:rFonts w:ascii="宋体" w:hAnsi="宋体" w:cs="宋体"/>
                <w:color w:val="000000" w:themeColor="text1"/>
                <w:sz w:val="28"/>
                <w:szCs w:val="28"/>
              </w:rPr>
            </w:pPr>
            <w:r>
              <w:rPr>
                <w:color w:val="000000" w:themeColor="text1"/>
                <w:sz w:val="28"/>
                <w:szCs w:val="28"/>
              </w:rPr>
              <w:t>内容</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1</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按照招标文件规定要求签署和盖章的；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2</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按照招标文件规定投标文件有法定代表人签署本人姓名（或印盖本人姓名章），或签署人有法定代表人有效授权书的；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3</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投标函已提交并符合招标文件要求的，且投标有效期满足招标文件要求的；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4</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投标人按招标文件要求提交投标保证金的；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5</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投标报价未超过本项目的最高限价的，且是固定唯一值的；</w:t>
            </w:r>
          </w:p>
        </w:tc>
      </w:tr>
      <w:tr w:rsidR="001540A9">
        <w:trPr>
          <w:trHeight w:val="495"/>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6</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投标文件没有采购人不能接受的附加条件的；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rPr>
              <w:t>7</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投标文件没有出现串通投标情形的；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hint="eastAsia"/>
              </w:rPr>
              <w:t>8</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按照招标文件要求提供符合要求的投标文件份数。</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hint="eastAsia"/>
              </w:rPr>
              <w:t>9</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投标文件没有招标文件中规定的其他无效投标条款的；</w:t>
            </w:r>
          </w:p>
        </w:tc>
      </w:tr>
      <w:tr w:rsidR="001540A9">
        <w:trPr>
          <w:jc w:val="center"/>
        </w:trPr>
        <w:tc>
          <w:tcPr>
            <w:tcW w:w="794"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center"/>
              <w:rPr>
                <w:rFonts w:ascii="宋体" w:hAnsi="宋体" w:cs="宋体"/>
              </w:rPr>
            </w:pPr>
            <w:r>
              <w:rPr>
                <w:rFonts w:ascii="宋体" w:hAnsi="宋体" w:cs="宋体" w:hint="eastAsia"/>
              </w:rPr>
              <w:t>1</w:t>
            </w:r>
            <w:r w:rsidR="00657A7B">
              <w:rPr>
                <w:rFonts w:ascii="宋体" w:hAnsi="宋体" w:cs="宋体"/>
              </w:rPr>
              <w:t>0</w:t>
            </w:r>
          </w:p>
        </w:tc>
        <w:tc>
          <w:tcPr>
            <w:tcW w:w="8491" w:type="dxa"/>
            <w:tcBorders>
              <w:top w:val="single" w:sz="8" w:space="0" w:color="000000"/>
              <w:left w:val="single" w:sz="8" w:space="0" w:color="000000"/>
              <w:bottom w:val="single" w:sz="8" w:space="0" w:color="000000"/>
              <w:right w:val="single" w:sz="8" w:space="0" w:color="000000"/>
            </w:tcBorders>
            <w:vAlign w:val="center"/>
          </w:tcPr>
          <w:p w:rsidR="001540A9" w:rsidRDefault="000D298C">
            <w:pPr>
              <w:tabs>
                <w:tab w:val="left" w:pos="612"/>
              </w:tabs>
              <w:jc w:val="left"/>
              <w:rPr>
                <w:rFonts w:ascii="宋体" w:hAnsi="宋体" w:cs="宋体"/>
              </w:rPr>
            </w:pPr>
            <w:r>
              <w:rPr>
                <w:rFonts w:ascii="宋体" w:hAnsi="宋体" w:cs="宋体" w:hint="eastAsia"/>
              </w:rPr>
              <w:t>没有法律、法规规定的其他无效情形。</w:t>
            </w:r>
          </w:p>
        </w:tc>
      </w:tr>
    </w:tbl>
    <w:p w:rsidR="001540A9" w:rsidRDefault="001540A9">
      <w:pPr>
        <w:jc w:val="center"/>
        <w:rPr>
          <w:rFonts w:ascii="黑体" w:eastAsia="黑体" w:hAnsi="黑体"/>
          <w:b/>
          <w:sz w:val="40"/>
          <w:szCs w:val="40"/>
        </w:rPr>
      </w:pPr>
    </w:p>
    <w:p w:rsidR="00657A7B" w:rsidRDefault="00657A7B">
      <w:pPr>
        <w:pStyle w:val="af2"/>
        <w:ind w:firstLine="402"/>
        <w:jc w:val="center"/>
        <w:outlineLvl w:val="1"/>
        <w:rPr>
          <w:rFonts w:ascii="黑体" w:eastAsia="黑体" w:hAnsi="黑体"/>
          <w:color w:val="000000" w:themeColor="text1"/>
          <w:sz w:val="40"/>
          <w:szCs w:val="40"/>
        </w:rPr>
      </w:pPr>
    </w:p>
    <w:p w:rsidR="001540A9" w:rsidRDefault="000D298C">
      <w:pPr>
        <w:pStyle w:val="af2"/>
        <w:ind w:firstLine="402"/>
        <w:jc w:val="center"/>
        <w:outlineLvl w:val="1"/>
        <w:rPr>
          <w:rFonts w:ascii="黑体" w:eastAsia="黑体" w:hAnsi="黑体"/>
          <w:color w:val="000000" w:themeColor="text1"/>
          <w:sz w:val="40"/>
          <w:szCs w:val="40"/>
        </w:rPr>
      </w:pPr>
      <w:r>
        <w:rPr>
          <w:rFonts w:ascii="黑体" w:eastAsia="黑体" w:hAnsi="黑体" w:hint="eastAsia"/>
          <w:color w:val="000000" w:themeColor="text1"/>
          <w:sz w:val="40"/>
          <w:szCs w:val="40"/>
        </w:rPr>
        <w:lastRenderedPageBreak/>
        <w:t>评标信息</w:t>
      </w:r>
    </w:p>
    <w:tbl>
      <w:tblPr>
        <w:tblW w:w="9715" w:type="dxa"/>
        <w:jc w:val="center"/>
        <w:tblCellSpacing w:w="0" w:type="dxa"/>
        <w:tblLayout w:type="fixed"/>
        <w:tblCellMar>
          <w:top w:w="45" w:type="dxa"/>
          <w:left w:w="45" w:type="dxa"/>
          <w:bottom w:w="45" w:type="dxa"/>
          <w:right w:w="45" w:type="dxa"/>
        </w:tblCellMar>
        <w:tblLook w:val="04A0"/>
      </w:tblPr>
      <w:tblGrid>
        <w:gridCol w:w="329"/>
        <w:gridCol w:w="531"/>
        <w:gridCol w:w="951"/>
        <w:gridCol w:w="1525"/>
        <w:gridCol w:w="1134"/>
        <w:gridCol w:w="298"/>
        <w:gridCol w:w="1190"/>
        <w:gridCol w:w="3443"/>
        <w:gridCol w:w="314"/>
      </w:tblGrid>
      <w:tr w:rsidR="001540A9">
        <w:trPr>
          <w:gridBefore w:val="1"/>
          <w:gridAfter w:val="1"/>
          <w:wBefore w:w="329" w:type="dxa"/>
          <w:wAfter w:w="314" w:type="dxa"/>
          <w:tblCellSpacing w:w="0" w:type="dxa"/>
          <w:jc w:val="center"/>
        </w:trPr>
        <w:tc>
          <w:tcPr>
            <w:tcW w:w="4439" w:type="dxa"/>
            <w:gridSpan w:val="5"/>
            <w:tcBorders>
              <w:top w:val="nil"/>
              <w:left w:val="nil"/>
              <w:bottom w:val="nil"/>
              <w:right w:val="nil"/>
            </w:tcBorders>
            <w:vAlign w:val="center"/>
          </w:tcPr>
          <w:p w:rsidR="001540A9" w:rsidRDefault="000D298C">
            <w:pPr>
              <w:rPr>
                <w:rFonts w:ascii="宋体" w:hAnsi="宋体" w:cs="宋体"/>
                <w:b/>
                <w:bCs/>
                <w:color w:val="000000" w:themeColor="text1"/>
                <w:sz w:val="24"/>
              </w:rPr>
            </w:pPr>
            <w:r>
              <w:rPr>
                <w:b/>
                <w:bCs/>
                <w:color w:val="000000" w:themeColor="text1"/>
              </w:rPr>
              <w:t>评标方法：综合评分法</w:t>
            </w:r>
          </w:p>
        </w:tc>
        <w:tc>
          <w:tcPr>
            <w:tcW w:w="4633" w:type="dxa"/>
            <w:gridSpan w:val="2"/>
            <w:tcBorders>
              <w:top w:val="nil"/>
              <w:left w:val="nil"/>
              <w:bottom w:val="nil"/>
              <w:right w:val="nil"/>
            </w:tcBorders>
            <w:vAlign w:val="center"/>
          </w:tcPr>
          <w:p w:rsidR="001540A9" w:rsidRDefault="001540A9">
            <w:pPr>
              <w:jc w:val="right"/>
              <w:rPr>
                <w:rFonts w:ascii="宋体" w:hAnsi="宋体" w:cs="宋体"/>
                <w:b/>
                <w:bCs/>
                <w:color w:val="000000" w:themeColor="text1"/>
                <w:sz w:val="24"/>
              </w:rPr>
            </w:pPr>
          </w:p>
        </w:tc>
      </w:tr>
      <w:tr w:rsidR="001540A9">
        <w:trPr>
          <w:gridBefore w:val="1"/>
          <w:gridAfter w:val="1"/>
          <w:wBefore w:w="329" w:type="dxa"/>
          <w:wAfter w:w="314" w:type="dxa"/>
          <w:tblCellSpacing w:w="0" w:type="dxa"/>
          <w:jc w:val="center"/>
        </w:trPr>
        <w:tc>
          <w:tcPr>
            <w:tcW w:w="9072" w:type="dxa"/>
            <w:gridSpan w:val="7"/>
            <w:tcBorders>
              <w:top w:val="nil"/>
              <w:left w:val="nil"/>
              <w:bottom w:val="nil"/>
              <w:right w:val="nil"/>
            </w:tcBorders>
            <w:vAlign w:val="center"/>
          </w:tcPr>
          <w:p w:rsidR="001540A9" w:rsidRDefault="000D298C">
            <w:pPr>
              <w:pStyle w:val="af2"/>
              <w:spacing w:line="324" w:lineRule="auto"/>
              <w:ind w:firstLine="420"/>
              <w:rPr>
                <w:color w:val="000000" w:themeColor="text1"/>
                <w:sz w:val="21"/>
                <w:szCs w:val="21"/>
              </w:rPr>
            </w:pPr>
            <w:r>
              <w:rPr>
                <w:rFonts w:ascii="宋体" w:hAnsi="宋体" w:hint="eastAsia"/>
                <w:bCs/>
                <w:color w:val="000000" w:themeColor="text1"/>
                <w:szCs w:val="21"/>
              </w:rPr>
              <w:t>综合评分法是指在最大限度地满足招标文件实质性要求前提下，按照招标文件中规定的各项因素进行量化打分，以评标总得分排名前三的投标供应商作为中标候选人提供给采购人，最终由采购人综合考虑择优选取中标人的</w:t>
            </w:r>
            <w:r>
              <w:rPr>
                <w:rFonts w:ascii="宋体" w:hAnsi="宋体"/>
                <w:bCs/>
                <w:color w:val="000000" w:themeColor="text1"/>
                <w:szCs w:val="21"/>
              </w:rPr>
              <w:t xml:space="preserve">评标方法。 </w:t>
            </w:r>
          </w:p>
        </w:tc>
      </w:tr>
      <w:tr w:rsidR="001540A9">
        <w:trPr>
          <w:gridBefore w:val="1"/>
          <w:gridAfter w:val="1"/>
          <w:wBefore w:w="329" w:type="dxa"/>
          <w:wAfter w:w="314" w:type="dxa"/>
          <w:tblCellSpacing w:w="0" w:type="dxa"/>
          <w:jc w:val="center"/>
        </w:trPr>
        <w:tc>
          <w:tcPr>
            <w:tcW w:w="9072" w:type="dxa"/>
            <w:gridSpan w:val="7"/>
            <w:tcBorders>
              <w:top w:val="nil"/>
              <w:left w:val="nil"/>
              <w:bottom w:val="nil"/>
              <w:right w:val="nil"/>
            </w:tcBorders>
            <w:vAlign w:val="center"/>
          </w:tcPr>
          <w:p w:rsidR="001540A9" w:rsidRDefault="001540A9">
            <w:pPr>
              <w:pStyle w:val="af2"/>
              <w:spacing w:line="324" w:lineRule="auto"/>
              <w:rPr>
                <w:rFonts w:ascii="宋体" w:hAnsi="宋体"/>
                <w:bCs/>
                <w:color w:val="000000" w:themeColor="text1"/>
                <w:szCs w:val="21"/>
              </w:rPr>
            </w:pP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CellSpacing w:w="0" w:type="dxa"/>
          <w:jc w:val="center"/>
        </w:trPr>
        <w:tc>
          <w:tcPr>
            <w:tcW w:w="860" w:type="dxa"/>
            <w:gridSpan w:val="2"/>
            <w:vAlign w:val="center"/>
          </w:tcPr>
          <w:p w:rsidR="001540A9" w:rsidRDefault="000D298C">
            <w:pPr>
              <w:jc w:val="center"/>
              <w:rPr>
                <w:b/>
                <w:color w:val="000000"/>
                <w:sz w:val="28"/>
                <w:szCs w:val="28"/>
              </w:rPr>
            </w:pPr>
            <w:r>
              <w:rPr>
                <w:rFonts w:hint="eastAsia"/>
                <w:b/>
                <w:color w:val="000000"/>
                <w:sz w:val="28"/>
                <w:szCs w:val="28"/>
              </w:rPr>
              <w:t>序号</w:t>
            </w:r>
          </w:p>
        </w:tc>
        <w:tc>
          <w:tcPr>
            <w:tcW w:w="5098" w:type="dxa"/>
            <w:gridSpan w:val="5"/>
            <w:vAlign w:val="center"/>
          </w:tcPr>
          <w:p w:rsidR="001540A9" w:rsidRDefault="000D298C">
            <w:pPr>
              <w:jc w:val="center"/>
              <w:rPr>
                <w:b/>
                <w:color w:val="000000"/>
                <w:sz w:val="28"/>
                <w:szCs w:val="28"/>
              </w:rPr>
            </w:pPr>
            <w:r>
              <w:rPr>
                <w:rFonts w:hint="eastAsia"/>
                <w:b/>
                <w:color w:val="000000"/>
                <w:sz w:val="28"/>
                <w:szCs w:val="28"/>
              </w:rPr>
              <w:t>评分项</w:t>
            </w:r>
          </w:p>
        </w:tc>
        <w:tc>
          <w:tcPr>
            <w:tcW w:w="3757" w:type="dxa"/>
            <w:gridSpan w:val="2"/>
            <w:vAlign w:val="center"/>
          </w:tcPr>
          <w:p w:rsidR="001540A9" w:rsidRDefault="000D298C">
            <w:pPr>
              <w:jc w:val="center"/>
              <w:rPr>
                <w:b/>
                <w:color w:val="000000"/>
                <w:sz w:val="28"/>
                <w:szCs w:val="28"/>
              </w:rPr>
            </w:pPr>
            <w:r>
              <w:rPr>
                <w:rFonts w:hint="eastAsia"/>
                <w:b/>
                <w:color w:val="000000"/>
                <w:sz w:val="28"/>
                <w:szCs w:val="28"/>
              </w:rPr>
              <w:t>权重（</w:t>
            </w:r>
            <w:r>
              <w:rPr>
                <w:rFonts w:hint="eastAsia"/>
                <w:b/>
                <w:color w:val="000000"/>
                <w:sz w:val="28"/>
                <w:szCs w:val="28"/>
              </w:rPr>
              <w:t>%</w:t>
            </w:r>
            <w:r>
              <w:rPr>
                <w:rFonts w:hint="eastAsia"/>
                <w:b/>
                <w:color w:val="000000"/>
                <w:sz w:val="28"/>
                <w:szCs w:val="28"/>
              </w:rPr>
              <w:t>）</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CellSpacing w:w="0" w:type="dxa"/>
          <w:jc w:val="center"/>
        </w:trPr>
        <w:tc>
          <w:tcPr>
            <w:tcW w:w="860" w:type="dxa"/>
            <w:gridSpan w:val="2"/>
            <w:vAlign w:val="center"/>
          </w:tcPr>
          <w:p w:rsidR="001540A9" w:rsidRDefault="000D298C">
            <w:pPr>
              <w:jc w:val="center"/>
              <w:rPr>
                <w:b/>
                <w:color w:val="000000"/>
                <w:sz w:val="28"/>
                <w:szCs w:val="28"/>
              </w:rPr>
            </w:pPr>
            <w:r>
              <w:rPr>
                <w:rFonts w:hint="eastAsia"/>
                <w:b/>
                <w:color w:val="000000"/>
                <w:sz w:val="28"/>
                <w:szCs w:val="28"/>
              </w:rPr>
              <w:t>1</w:t>
            </w:r>
          </w:p>
        </w:tc>
        <w:tc>
          <w:tcPr>
            <w:tcW w:w="5098" w:type="dxa"/>
            <w:gridSpan w:val="5"/>
            <w:vAlign w:val="center"/>
          </w:tcPr>
          <w:p w:rsidR="001540A9" w:rsidRDefault="000D298C">
            <w:pPr>
              <w:jc w:val="left"/>
              <w:rPr>
                <w:b/>
                <w:color w:val="000000"/>
                <w:sz w:val="28"/>
                <w:szCs w:val="28"/>
              </w:rPr>
            </w:pPr>
            <w:r>
              <w:rPr>
                <w:rFonts w:hint="eastAsia"/>
                <w:b/>
                <w:color w:val="000000"/>
                <w:sz w:val="28"/>
                <w:szCs w:val="28"/>
              </w:rPr>
              <w:t>价格部分</w:t>
            </w:r>
          </w:p>
          <w:p w:rsidR="001540A9" w:rsidRDefault="000D298C">
            <w:pPr>
              <w:pStyle w:val="a4"/>
              <w:rPr>
                <w:rFonts w:ascii="宋体" w:hAnsi="宋体" w:cs="宋体"/>
                <w:bCs/>
                <w:sz w:val="21"/>
                <w:szCs w:val="21"/>
              </w:rPr>
            </w:pPr>
            <w:r>
              <w:rPr>
                <w:rFonts w:ascii="宋体" w:hAnsi="宋体" w:cs="宋体" w:hint="eastAsia"/>
                <w:bCs/>
                <w:sz w:val="21"/>
                <w:szCs w:val="21"/>
              </w:rPr>
              <w:t>评标基准价的计算方法：满足招标文件要求且投标价格最低的投标报价为评标基准价。</w:t>
            </w:r>
          </w:p>
          <w:p w:rsidR="001540A9" w:rsidRDefault="001540A9">
            <w:pPr>
              <w:pStyle w:val="a4"/>
              <w:rPr>
                <w:sz w:val="21"/>
                <w:szCs w:val="21"/>
              </w:rPr>
            </w:pPr>
          </w:p>
          <w:p w:rsidR="001540A9" w:rsidRDefault="000D298C">
            <w:pPr>
              <w:adjustRightInd w:val="0"/>
              <w:snapToGrid w:val="0"/>
              <w:jc w:val="left"/>
              <w:rPr>
                <w:rFonts w:ascii="宋体" w:hAnsi="宋体" w:cs="宋体"/>
                <w:color w:val="000000"/>
                <w:szCs w:val="21"/>
              </w:rPr>
            </w:pPr>
            <w:r>
              <w:rPr>
                <w:rFonts w:ascii="宋体" w:hAnsi="宋体" w:cs="宋体" w:hint="eastAsia"/>
                <w:color w:val="000000"/>
                <w:szCs w:val="21"/>
              </w:rPr>
              <w:t>采用低价优先法计算，即满足招标文件要求且最低的报价为投标基准价，其价格分为满分。其他供应商的报价</w:t>
            </w:r>
            <w:proofErr w:type="gramStart"/>
            <w:r>
              <w:rPr>
                <w:rFonts w:ascii="宋体" w:hAnsi="宋体" w:cs="宋体" w:hint="eastAsia"/>
                <w:color w:val="000000"/>
                <w:szCs w:val="21"/>
              </w:rPr>
              <w:t>分统一</w:t>
            </w:r>
            <w:proofErr w:type="gramEnd"/>
            <w:r>
              <w:rPr>
                <w:rFonts w:ascii="宋体" w:hAnsi="宋体" w:cs="宋体" w:hint="eastAsia"/>
                <w:color w:val="000000"/>
                <w:szCs w:val="21"/>
              </w:rPr>
              <w:t>按照下列公式计算：</w:t>
            </w:r>
          </w:p>
          <w:p w:rsidR="001540A9" w:rsidRDefault="000D298C">
            <w:pPr>
              <w:pStyle w:val="af2"/>
              <w:rPr>
                <w:b/>
                <w:color w:val="000000"/>
                <w:sz w:val="28"/>
                <w:szCs w:val="28"/>
              </w:rPr>
            </w:pPr>
            <w:r>
              <w:rPr>
                <w:rFonts w:cs="宋体" w:hint="eastAsia"/>
                <w:sz w:val="21"/>
                <w:szCs w:val="21"/>
              </w:rPr>
              <w:t>报价得分</w:t>
            </w:r>
            <w:r>
              <w:rPr>
                <w:rFonts w:cs="宋体"/>
                <w:sz w:val="21"/>
                <w:szCs w:val="21"/>
              </w:rPr>
              <w:t>= (</w:t>
            </w:r>
            <w:r>
              <w:rPr>
                <w:rFonts w:cs="宋体" w:hint="eastAsia"/>
                <w:sz w:val="21"/>
                <w:szCs w:val="21"/>
              </w:rPr>
              <w:t>投标基准价</w:t>
            </w:r>
            <w:r>
              <w:rPr>
                <w:rFonts w:cs="宋体"/>
                <w:sz w:val="21"/>
                <w:szCs w:val="21"/>
              </w:rPr>
              <w:t>/</w:t>
            </w:r>
            <w:r>
              <w:rPr>
                <w:rFonts w:cs="宋体" w:hint="eastAsia"/>
                <w:sz w:val="21"/>
                <w:szCs w:val="21"/>
              </w:rPr>
              <w:t>投标报价</w:t>
            </w:r>
            <w:r>
              <w:rPr>
                <w:rFonts w:cs="宋体"/>
                <w:sz w:val="21"/>
                <w:szCs w:val="21"/>
              </w:rPr>
              <w:t xml:space="preserve">) </w:t>
            </w:r>
            <w:r>
              <w:rPr>
                <w:rFonts w:cs="宋体" w:hint="eastAsia"/>
                <w:sz w:val="21"/>
                <w:szCs w:val="21"/>
              </w:rPr>
              <w:sym w:font="Symbol" w:char="F0B4"/>
            </w:r>
            <w:r>
              <w:rPr>
                <w:rFonts w:cs="宋体"/>
                <w:sz w:val="21"/>
                <w:szCs w:val="21"/>
              </w:rPr>
              <w:t xml:space="preserve"> </w:t>
            </w:r>
            <w:r>
              <w:rPr>
                <w:rFonts w:cs="宋体" w:hint="eastAsia"/>
                <w:sz w:val="21"/>
                <w:szCs w:val="21"/>
              </w:rPr>
              <w:t>3</w:t>
            </w:r>
            <w:r>
              <w:rPr>
                <w:rFonts w:cs="宋体"/>
                <w:sz w:val="21"/>
                <w:szCs w:val="21"/>
              </w:rPr>
              <w:t>0</w:t>
            </w:r>
            <w:r>
              <w:rPr>
                <w:rFonts w:cs="宋体" w:hint="eastAsia"/>
                <w:sz w:val="21"/>
                <w:szCs w:val="21"/>
              </w:rPr>
              <w:t>分。</w:t>
            </w:r>
          </w:p>
        </w:tc>
        <w:tc>
          <w:tcPr>
            <w:tcW w:w="3757" w:type="dxa"/>
            <w:gridSpan w:val="2"/>
            <w:vAlign w:val="center"/>
          </w:tcPr>
          <w:p w:rsidR="001540A9" w:rsidRDefault="000D298C">
            <w:pPr>
              <w:jc w:val="center"/>
              <w:rPr>
                <w:b/>
                <w:color w:val="000000"/>
                <w:sz w:val="28"/>
                <w:szCs w:val="28"/>
              </w:rPr>
            </w:pPr>
            <w:r>
              <w:rPr>
                <w:rFonts w:hint="eastAsia"/>
                <w:b/>
                <w:color w:val="000000"/>
                <w:sz w:val="28"/>
                <w:szCs w:val="28"/>
              </w:rPr>
              <w:t>30</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CellSpacing w:w="0" w:type="dxa"/>
          <w:jc w:val="center"/>
        </w:trPr>
        <w:tc>
          <w:tcPr>
            <w:tcW w:w="860" w:type="dxa"/>
            <w:gridSpan w:val="2"/>
            <w:vAlign w:val="center"/>
          </w:tcPr>
          <w:p w:rsidR="001540A9" w:rsidRDefault="000D298C">
            <w:pPr>
              <w:jc w:val="center"/>
              <w:rPr>
                <w:b/>
                <w:color w:val="000000"/>
                <w:sz w:val="28"/>
                <w:szCs w:val="28"/>
              </w:rPr>
            </w:pPr>
            <w:r>
              <w:rPr>
                <w:rFonts w:hint="eastAsia"/>
                <w:b/>
                <w:color w:val="000000"/>
                <w:sz w:val="28"/>
                <w:szCs w:val="28"/>
              </w:rPr>
              <w:t>2</w:t>
            </w:r>
          </w:p>
        </w:tc>
        <w:tc>
          <w:tcPr>
            <w:tcW w:w="5098" w:type="dxa"/>
            <w:gridSpan w:val="5"/>
            <w:vAlign w:val="center"/>
          </w:tcPr>
          <w:p w:rsidR="001540A9" w:rsidRDefault="000D298C">
            <w:pPr>
              <w:jc w:val="center"/>
              <w:rPr>
                <w:b/>
                <w:color w:val="000000"/>
                <w:sz w:val="28"/>
                <w:szCs w:val="28"/>
              </w:rPr>
            </w:pPr>
            <w:r>
              <w:rPr>
                <w:rFonts w:hint="eastAsia"/>
                <w:b/>
                <w:color w:val="000000"/>
                <w:sz w:val="28"/>
                <w:szCs w:val="28"/>
              </w:rPr>
              <w:t>技术部分</w:t>
            </w:r>
          </w:p>
        </w:tc>
        <w:tc>
          <w:tcPr>
            <w:tcW w:w="3757" w:type="dxa"/>
            <w:gridSpan w:val="2"/>
            <w:vAlign w:val="center"/>
          </w:tcPr>
          <w:p w:rsidR="001540A9" w:rsidRDefault="000D298C">
            <w:pPr>
              <w:jc w:val="center"/>
              <w:rPr>
                <w:b/>
                <w:color w:val="000000"/>
                <w:sz w:val="28"/>
                <w:szCs w:val="28"/>
              </w:rPr>
            </w:pPr>
            <w:r>
              <w:rPr>
                <w:rFonts w:hint="eastAsia"/>
                <w:b/>
                <w:color w:val="000000"/>
                <w:sz w:val="28"/>
                <w:szCs w:val="28"/>
              </w:rPr>
              <w:t>41</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blCellSpacing w:w="0" w:type="dxa"/>
          <w:jc w:val="center"/>
        </w:trPr>
        <w:tc>
          <w:tcPr>
            <w:tcW w:w="860" w:type="dxa"/>
            <w:gridSpan w:val="2"/>
            <w:vMerge w:val="restart"/>
            <w:vAlign w:val="center"/>
          </w:tcPr>
          <w:p w:rsidR="001540A9" w:rsidRDefault="001540A9">
            <w:pPr>
              <w:jc w:val="center"/>
              <w:rPr>
                <w:color w:val="000000"/>
              </w:rPr>
            </w:pPr>
          </w:p>
        </w:tc>
        <w:tc>
          <w:tcPr>
            <w:tcW w:w="951" w:type="dxa"/>
            <w:vAlign w:val="center"/>
          </w:tcPr>
          <w:p w:rsidR="001540A9" w:rsidRDefault="000D298C">
            <w:pPr>
              <w:jc w:val="center"/>
              <w:rPr>
                <w:b/>
                <w:color w:val="000000"/>
              </w:rPr>
            </w:pPr>
            <w:r>
              <w:rPr>
                <w:rFonts w:hint="eastAsia"/>
                <w:b/>
                <w:color w:val="000000"/>
              </w:rPr>
              <w:t>序号</w:t>
            </w:r>
          </w:p>
        </w:tc>
        <w:tc>
          <w:tcPr>
            <w:tcW w:w="1525" w:type="dxa"/>
            <w:vAlign w:val="center"/>
          </w:tcPr>
          <w:p w:rsidR="001540A9" w:rsidRDefault="000D298C">
            <w:pPr>
              <w:jc w:val="center"/>
              <w:rPr>
                <w:b/>
                <w:color w:val="000000"/>
              </w:rPr>
            </w:pPr>
            <w:r>
              <w:rPr>
                <w:rFonts w:hint="eastAsia"/>
                <w:b/>
                <w:color w:val="000000"/>
              </w:rPr>
              <w:t>评分因素</w:t>
            </w:r>
          </w:p>
        </w:tc>
        <w:tc>
          <w:tcPr>
            <w:tcW w:w="1134" w:type="dxa"/>
            <w:vAlign w:val="center"/>
          </w:tcPr>
          <w:p w:rsidR="001540A9" w:rsidRDefault="000D298C">
            <w:pPr>
              <w:jc w:val="center"/>
              <w:rPr>
                <w:b/>
                <w:color w:val="000000"/>
              </w:rPr>
            </w:pPr>
            <w:r>
              <w:rPr>
                <w:rFonts w:hint="eastAsia"/>
                <w:b/>
                <w:color w:val="000000"/>
              </w:rPr>
              <w:t>权重</w:t>
            </w:r>
          </w:p>
        </w:tc>
        <w:tc>
          <w:tcPr>
            <w:tcW w:w="1488" w:type="dxa"/>
            <w:gridSpan w:val="2"/>
            <w:vAlign w:val="center"/>
          </w:tcPr>
          <w:p w:rsidR="001540A9" w:rsidRDefault="000D298C">
            <w:pPr>
              <w:jc w:val="center"/>
              <w:rPr>
                <w:b/>
                <w:color w:val="000000"/>
              </w:rPr>
            </w:pPr>
            <w:r>
              <w:rPr>
                <w:rFonts w:hint="eastAsia"/>
                <w:b/>
                <w:color w:val="000000"/>
              </w:rPr>
              <w:t>评分方式</w:t>
            </w:r>
          </w:p>
        </w:tc>
        <w:tc>
          <w:tcPr>
            <w:tcW w:w="3757" w:type="dxa"/>
            <w:gridSpan w:val="2"/>
            <w:vAlign w:val="center"/>
          </w:tcPr>
          <w:p w:rsidR="001540A9" w:rsidRDefault="000D298C">
            <w:pPr>
              <w:jc w:val="center"/>
              <w:rPr>
                <w:b/>
                <w:color w:val="000000"/>
              </w:rPr>
            </w:pPr>
            <w:r>
              <w:rPr>
                <w:rFonts w:hint="eastAsia"/>
                <w:b/>
                <w:color w:val="000000"/>
              </w:rPr>
              <w:t>评分准则</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1</w:t>
            </w:r>
          </w:p>
        </w:tc>
        <w:tc>
          <w:tcPr>
            <w:tcW w:w="1525" w:type="dxa"/>
            <w:vAlign w:val="center"/>
          </w:tcPr>
          <w:p w:rsidR="001540A9" w:rsidRDefault="000D298C">
            <w:pPr>
              <w:jc w:val="center"/>
              <w:rPr>
                <w:color w:val="000000"/>
              </w:rPr>
            </w:pPr>
            <w:r>
              <w:rPr>
                <w:rFonts w:ascii="宋体" w:hAnsi="宋体" w:cs="宋体" w:hint="eastAsia"/>
                <w:color w:val="000000"/>
                <w:szCs w:val="21"/>
              </w:rPr>
              <w:t>技术参数响应情况</w:t>
            </w:r>
          </w:p>
        </w:tc>
        <w:tc>
          <w:tcPr>
            <w:tcW w:w="1134" w:type="dxa"/>
            <w:vAlign w:val="center"/>
          </w:tcPr>
          <w:p w:rsidR="001540A9" w:rsidRDefault="000D298C">
            <w:pPr>
              <w:jc w:val="center"/>
              <w:rPr>
                <w:color w:val="000000"/>
              </w:rPr>
            </w:pPr>
            <w:r>
              <w:rPr>
                <w:rFonts w:hint="eastAsia"/>
                <w:color w:val="000000"/>
              </w:rPr>
              <w:t>30</w:t>
            </w:r>
          </w:p>
        </w:tc>
        <w:tc>
          <w:tcPr>
            <w:tcW w:w="1488" w:type="dxa"/>
            <w:gridSpan w:val="2"/>
            <w:vAlign w:val="center"/>
          </w:tcPr>
          <w:p w:rsidR="001540A9" w:rsidRDefault="000D298C">
            <w:pPr>
              <w:jc w:val="center"/>
              <w:rPr>
                <w:color w:val="000000"/>
              </w:rPr>
            </w:pPr>
            <w:r>
              <w:rPr>
                <w:rFonts w:hint="eastAsia"/>
                <w:color w:val="000000"/>
              </w:rPr>
              <w:t>专家打分</w:t>
            </w:r>
          </w:p>
        </w:tc>
        <w:tc>
          <w:tcPr>
            <w:tcW w:w="3757" w:type="dxa"/>
            <w:gridSpan w:val="2"/>
            <w:vAlign w:val="center"/>
          </w:tcPr>
          <w:p w:rsidR="001540A9" w:rsidRDefault="000D298C">
            <w:pPr>
              <w:jc w:val="left"/>
            </w:pPr>
            <w:r>
              <w:rPr>
                <w:rFonts w:ascii="宋体" w:hAnsi="宋体" w:hint="eastAsia"/>
                <w:color w:val="000000"/>
                <w:szCs w:val="21"/>
              </w:rPr>
              <w:t>投标人应如实填写《技术规格偏离表》，评审委员根据技术需求参数响应情况进行打分，各项技术参数指标及要求全部满足的得满分，带“▲”为重要参数，</w:t>
            </w:r>
            <w:proofErr w:type="gramStart"/>
            <w:r>
              <w:rPr>
                <w:rFonts w:ascii="宋体" w:hAnsi="宋体" w:hint="eastAsia"/>
                <w:color w:val="000000"/>
                <w:szCs w:val="21"/>
              </w:rPr>
              <w:t>每负偏离</w:t>
            </w:r>
            <w:proofErr w:type="gramEnd"/>
            <w:r>
              <w:rPr>
                <w:rFonts w:ascii="宋体" w:hAnsi="宋体" w:hint="eastAsia"/>
                <w:color w:val="000000"/>
                <w:szCs w:val="21"/>
              </w:rPr>
              <w:t>一项扣2分；其他</w:t>
            </w:r>
            <w:proofErr w:type="gramStart"/>
            <w:r>
              <w:rPr>
                <w:rFonts w:ascii="宋体" w:hAnsi="宋体" w:hint="eastAsia"/>
                <w:color w:val="000000"/>
                <w:szCs w:val="21"/>
              </w:rPr>
              <w:t>参数每负偏离</w:t>
            </w:r>
            <w:proofErr w:type="gramEnd"/>
            <w:r>
              <w:rPr>
                <w:rFonts w:ascii="宋体" w:hAnsi="宋体" w:hint="eastAsia"/>
                <w:color w:val="000000"/>
                <w:szCs w:val="21"/>
              </w:rPr>
              <w:t>一项扣1分，扣完为止；正偏离不加分。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2</w:t>
            </w:r>
          </w:p>
        </w:tc>
        <w:tc>
          <w:tcPr>
            <w:tcW w:w="1525" w:type="dxa"/>
            <w:vAlign w:val="center"/>
          </w:tcPr>
          <w:p w:rsidR="001540A9" w:rsidRDefault="000D298C">
            <w:pPr>
              <w:jc w:val="center"/>
              <w:rPr>
                <w:color w:val="000000"/>
              </w:rPr>
            </w:pPr>
            <w:r>
              <w:rPr>
                <w:rFonts w:hint="eastAsia"/>
                <w:color w:val="000000"/>
              </w:rPr>
              <w:t>对本项目</w:t>
            </w:r>
          </w:p>
          <w:p w:rsidR="001540A9" w:rsidRDefault="000D298C">
            <w:pPr>
              <w:jc w:val="center"/>
              <w:rPr>
                <w:color w:val="000000"/>
              </w:rPr>
            </w:pPr>
            <w:r>
              <w:rPr>
                <w:rFonts w:hint="eastAsia"/>
                <w:color w:val="000000"/>
              </w:rPr>
              <w:t>的理解及响应程度评价</w:t>
            </w:r>
          </w:p>
        </w:tc>
        <w:tc>
          <w:tcPr>
            <w:tcW w:w="1134" w:type="dxa"/>
            <w:vAlign w:val="center"/>
          </w:tcPr>
          <w:p w:rsidR="001540A9" w:rsidRDefault="000D298C">
            <w:pPr>
              <w:jc w:val="center"/>
              <w:rPr>
                <w:color w:val="000000"/>
              </w:rPr>
            </w:pPr>
            <w:r>
              <w:rPr>
                <w:rFonts w:hint="eastAsia"/>
                <w:color w:val="000000"/>
              </w:rPr>
              <w:t>5</w:t>
            </w:r>
          </w:p>
        </w:tc>
        <w:tc>
          <w:tcPr>
            <w:tcW w:w="1488" w:type="dxa"/>
            <w:gridSpan w:val="2"/>
            <w:vAlign w:val="center"/>
          </w:tcPr>
          <w:p w:rsidR="001540A9" w:rsidRDefault="000D298C">
            <w:pPr>
              <w:jc w:val="center"/>
              <w:rPr>
                <w:color w:val="000000"/>
              </w:rPr>
            </w:pPr>
            <w:r>
              <w:rPr>
                <w:rFonts w:hint="eastAsia"/>
                <w:color w:val="000000"/>
              </w:rPr>
              <w:t>专家打分</w:t>
            </w:r>
          </w:p>
        </w:tc>
        <w:tc>
          <w:tcPr>
            <w:tcW w:w="3757" w:type="dxa"/>
            <w:gridSpan w:val="2"/>
            <w:vAlign w:val="center"/>
          </w:tcPr>
          <w:p w:rsidR="001540A9" w:rsidRDefault="000D298C">
            <w:pPr>
              <w:jc w:val="left"/>
              <w:rPr>
                <w:b/>
                <w:bCs/>
              </w:rPr>
            </w:pPr>
            <w:r>
              <w:rPr>
                <w:rFonts w:hint="eastAsia"/>
                <w:b/>
                <w:bCs/>
              </w:rPr>
              <w:t>评审标准：</w:t>
            </w:r>
          </w:p>
          <w:p w:rsidR="001540A9" w:rsidRDefault="000D298C">
            <w:pPr>
              <w:jc w:val="left"/>
            </w:pPr>
            <w:r>
              <w:rPr>
                <w:rFonts w:hint="eastAsia"/>
              </w:rPr>
              <w:t>投标单位对项目背景和现状的理解，对项目需求进行充分了解，方案、设计图纸与用户单位的实际需求相吻合。</w:t>
            </w:r>
          </w:p>
          <w:p w:rsidR="001540A9" w:rsidRDefault="000D298C">
            <w:pPr>
              <w:jc w:val="left"/>
            </w:pPr>
            <w:r>
              <w:rPr>
                <w:rFonts w:hint="eastAsia"/>
              </w:rPr>
              <w:lastRenderedPageBreak/>
              <w:t>设计安排合理，实施方案可行性高的，得</w:t>
            </w:r>
            <w:r>
              <w:rPr>
                <w:rFonts w:hint="eastAsia"/>
              </w:rPr>
              <w:t>5</w:t>
            </w:r>
            <w:r>
              <w:rPr>
                <w:rFonts w:hint="eastAsia"/>
              </w:rPr>
              <w:t>分；</w:t>
            </w:r>
          </w:p>
          <w:p w:rsidR="001540A9" w:rsidRDefault="000D298C">
            <w:pPr>
              <w:jc w:val="left"/>
            </w:pPr>
            <w:r>
              <w:rPr>
                <w:rFonts w:hint="eastAsia"/>
              </w:rPr>
              <w:t>设计安排较合理，实施方案可行性较高的，得</w:t>
            </w:r>
            <w:r>
              <w:rPr>
                <w:rFonts w:hint="eastAsia"/>
              </w:rPr>
              <w:t>3</w:t>
            </w:r>
            <w:r>
              <w:rPr>
                <w:rFonts w:hint="eastAsia"/>
              </w:rPr>
              <w:t>分；</w:t>
            </w:r>
          </w:p>
          <w:p w:rsidR="001540A9" w:rsidRDefault="000D298C">
            <w:pPr>
              <w:jc w:val="left"/>
            </w:pPr>
            <w:r>
              <w:rPr>
                <w:rFonts w:hint="eastAsia"/>
              </w:rPr>
              <w:t>设计安排一般，实施方案可行性一般的，得</w:t>
            </w:r>
            <w:r>
              <w:rPr>
                <w:rFonts w:hint="eastAsia"/>
              </w:rPr>
              <w:t>2</w:t>
            </w:r>
            <w:r>
              <w:rPr>
                <w:rFonts w:hint="eastAsia"/>
              </w:rPr>
              <w:t>分；</w:t>
            </w:r>
          </w:p>
          <w:p w:rsidR="001540A9" w:rsidRDefault="000D298C">
            <w:pPr>
              <w:jc w:val="left"/>
            </w:pPr>
            <w:r>
              <w:rPr>
                <w:rFonts w:hint="eastAsia"/>
              </w:rPr>
              <w:t>设计安排不合理，实施方案可行性低的，得</w:t>
            </w:r>
            <w:r>
              <w:rPr>
                <w:rFonts w:hint="eastAsia"/>
              </w:rPr>
              <w:t>0</w:t>
            </w:r>
            <w:r>
              <w:rPr>
                <w:rFonts w:hint="eastAsia"/>
              </w:rPr>
              <w:t>分。</w:t>
            </w:r>
          </w:p>
          <w:p w:rsidR="001540A9" w:rsidRDefault="000D298C">
            <w:pPr>
              <w:jc w:val="left"/>
              <w:rPr>
                <w:b/>
                <w:bCs/>
              </w:rPr>
            </w:pPr>
            <w:r>
              <w:rPr>
                <w:rFonts w:hint="eastAsia"/>
                <w:b/>
                <w:bCs/>
              </w:rPr>
              <w:t>证明文件：</w:t>
            </w:r>
          </w:p>
          <w:p w:rsidR="001540A9" w:rsidRDefault="000D298C">
            <w:r>
              <w:rPr>
                <w:rFonts w:hint="eastAsia"/>
              </w:rPr>
              <w:t>投标人须提供完整的、详细的方案与设计图纸，未提供不得分。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3</w:t>
            </w:r>
          </w:p>
        </w:tc>
        <w:tc>
          <w:tcPr>
            <w:tcW w:w="1525" w:type="dxa"/>
            <w:vAlign w:val="center"/>
          </w:tcPr>
          <w:p w:rsidR="001540A9" w:rsidRDefault="000D298C">
            <w:pPr>
              <w:jc w:val="center"/>
              <w:rPr>
                <w:rFonts w:ascii="宋体" w:hAnsi="宋体"/>
                <w:color w:val="000000"/>
                <w:szCs w:val="21"/>
              </w:rPr>
            </w:pPr>
            <w:r>
              <w:rPr>
                <w:rFonts w:ascii="宋体" w:hAnsi="宋体" w:hint="eastAsia"/>
                <w:color w:val="000000"/>
                <w:szCs w:val="21"/>
              </w:rPr>
              <w:t>项目重难点情况</w:t>
            </w:r>
          </w:p>
        </w:tc>
        <w:tc>
          <w:tcPr>
            <w:tcW w:w="1134" w:type="dxa"/>
            <w:vAlign w:val="center"/>
          </w:tcPr>
          <w:p w:rsidR="001540A9" w:rsidRDefault="000D298C">
            <w:pPr>
              <w:jc w:val="center"/>
              <w:rPr>
                <w:color w:val="000000"/>
              </w:rPr>
            </w:pPr>
            <w:r>
              <w:rPr>
                <w:rFonts w:hint="eastAsia"/>
                <w:color w:val="000000"/>
              </w:rPr>
              <w:t>3</w:t>
            </w:r>
          </w:p>
        </w:tc>
        <w:tc>
          <w:tcPr>
            <w:tcW w:w="1488" w:type="dxa"/>
            <w:gridSpan w:val="2"/>
            <w:vAlign w:val="center"/>
          </w:tcPr>
          <w:p w:rsidR="001540A9" w:rsidRDefault="000D298C">
            <w:pPr>
              <w:jc w:val="center"/>
              <w:rPr>
                <w:color w:val="000000"/>
              </w:rPr>
            </w:pPr>
            <w:r>
              <w:rPr>
                <w:rFonts w:hint="eastAsia"/>
                <w:color w:val="000000"/>
              </w:rPr>
              <w:t>专家打分</w:t>
            </w:r>
          </w:p>
        </w:tc>
        <w:tc>
          <w:tcPr>
            <w:tcW w:w="3757" w:type="dxa"/>
            <w:gridSpan w:val="2"/>
            <w:vAlign w:val="center"/>
          </w:tcPr>
          <w:p w:rsidR="001540A9" w:rsidRDefault="000D298C">
            <w:pPr>
              <w:jc w:val="left"/>
              <w:rPr>
                <w:b/>
                <w:bCs/>
              </w:rPr>
            </w:pPr>
            <w:r>
              <w:rPr>
                <w:rFonts w:hint="eastAsia"/>
                <w:b/>
                <w:bCs/>
              </w:rPr>
              <w:t>评审标准：</w:t>
            </w:r>
          </w:p>
          <w:p w:rsidR="001540A9" w:rsidRDefault="000D298C">
            <w:pPr>
              <w:jc w:val="left"/>
            </w:pPr>
            <w:r>
              <w:rPr>
                <w:rFonts w:hint="eastAsia"/>
              </w:rPr>
              <w:t>投标人对本项目的涉及到重点、难点情况进行分析，并提出合理化建议及解决方案，提供安装进度计划表，专家根据分析情况进行横向比较：</w:t>
            </w:r>
          </w:p>
          <w:p w:rsidR="001540A9" w:rsidRDefault="000D298C">
            <w:pPr>
              <w:jc w:val="left"/>
            </w:pPr>
            <w:r>
              <w:rPr>
                <w:rFonts w:hint="eastAsia"/>
              </w:rPr>
              <w:t>重点、难点情况进行分析程度高、建议及解决方案合理，完全符合要求的，得</w:t>
            </w:r>
            <w:r>
              <w:rPr>
                <w:rFonts w:hint="eastAsia"/>
              </w:rPr>
              <w:t xml:space="preserve"> 3</w:t>
            </w:r>
            <w:r>
              <w:rPr>
                <w:rFonts w:hint="eastAsia"/>
              </w:rPr>
              <w:t>分；</w:t>
            </w:r>
          </w:p>
          <w:p w:rsidR="001540A9" w:rsidRDefault="000D298C">
            <w:pPr>
              <w:jc w:val="left"/>
            </w:pPr>
            <w:r>
              <w:rPr>
                <w:rFonts w:hint="eastAsia"/>
              </w:rPr>
              <w:t>重点、难点情况进行分析程度较高、建议及解决方案较合理，较符合要求的，得</w:t>
            </w:r>
            <w:r>
              <w:rPr>
                <w:rFonts w:hint="eastAsia"/>
              </w:rPr>
              <w:t>2</w:t>
            </w:r>
            <w:r>
              <w:rPr>
                <w:rFonts w:hint="eastAsia"/>
              </w:rPr>
              <w:t>分；</w:t>
            </w:r>
          </w:p>
          <w:p w:rsidR="001540A9" w:rsidRDefault="000D298C">
            <w:pPr>
              <w:jc w:val="left"/>
            </w:pPr>
            <w:r>
              <w:rPr>
                <w:rFonts w:hint="eastAsia"/>
              </w:rPr>
              <w:t>重点、难点情况进行分析程度一般、建议及解决方案一般，符合要求一般的，得</w:t>
            </w:r>
            <w:r>
              <w:rPr>
                <w:rFonts w:hint="eastAsia"/>
              </w:rPr>
              <w:t xml:space="preserve"> 1</w:t>
            </w:r>
            <w:r>
              <w:rPr>
                <w:rFonts w:hint="eastAsia"/>
              </w:rPr>
              <w:t>分；</w:t>
            </w:r>
          </w:p>
          <w:p w:rsidR="001540A9" w:rsidRDefault="000D298C">
            <w:pPr>
              <w:jc w:val="left"/>
              <w:rPr>
                <w:b/>
                <w:bCs/>
              </w:rPr>
            </w:pPr>
            <w:r>
              <w:rPr>
                <w:rFonts w:hint="eastAsia"/>
              </w:rPr>
              <w:t>内容不全面，不符合要求的，得</w:t>
            </w:r>
            <w:r>
              <w:rPr>
                <w:rFonts w:hint="eastAsia"/>
              </w:rPr>
              <w:t xml:space="preserve">  0</w:t>
            </w:r>
            <w:r>
              <w:rPr>
                <w:rFonts w:hint="eastAsia"/>
              </w:rPr>
              <w:t>分。</w:t>
            </w:r>
            <w:r>
              <w:rPr>
                <w:rFonts w:hint="eastAsia"/>
                <w:b/>
                <w:bCs/>
              </w:rPr>
              <w:t>证明文件：</w:t>
            </w:r>
          </w:p>
          <w:p w:rsidR="001540A9" w:rsidRDefault="000D298C">
            <w:pPr>
              <w:jc w:val="left"/>
            </w:pPr>
            <w:r>
              <w:rPr>
                <w:rFonts w:hint="eastAsia"/>
              </w:rPr>
              <w:t>投标人须提供完整的、详细的重点、难点情况进行分析以及解决方案，未提供不得分。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4</w:t>
            </w:r>
          </w:p>
        </w:tc>
        <w:tc>
          <w:tcPr>
            <w:tcW w:w="1525" w:type="dxa"/>
            <w:vAlign w:val="center"/>
          </w:tcPr>
          <w:p w:rsidR="001540A9" w:rsidRDefault="000D298C">
            <w:pPr>
              <w:jc w:val="center"/>
              <w:rPr>
                <w:color w:val="000000"/>
              </w:rPr>
            </w:pPr>
            <w:r>
              <w:rPr>
                <w:rFonts w:hint="eastAsia"/>
                <w:color w:val="000000"/>
              </w:rPr>
              <w:t>服务质量</w:t>
            </w:r>
          </w:p>
        </w:tc>
        <w:tc>
          <w:tcPr>
            <w:tcW w:w="1134" w:type="dxa"/>
            <w:vAlign w:val="center"/>
          </w:tcPr>
          <w:p w:rsidR="001540A9" w:rsidRDefault="000D298C">
            <w:pPr>
              <w:jc w:val="center"/>
              <w:rPr>
                <w:color w:val="000000"/>
              </w:rPr>
            </w:pPr>
            <w:r>
              <w:rPr>
                <w:rFonts w:hint="eastAsia"/>
                <w:color w:val="000000"/>
              </w:rPr>
              <w:t>3</w:t>
            </w:r>
          </w:p>
        </w:tc>
        <w:tc>
          <w:tcPr>
            <w:tcW w:w="1488" w:type="dxa"/>
            <w:gridSpan w:val="2"/>
            <w:vAlign w:val="center"/>
          </w:tcPr>
          <w:p w:rsidR="001540A9" w:rsidRDefault="000D298C">
            <w:pPr>
              <w:jc w:val="center"/>
              <w:rPr>
                <w:color w:val="000000"/>
              </w:rPr>
            </w:pPr>
            <w:r>
              <w:rPr>
                <w:rFonts w:hint="eastAsia"/>
                <w:color w:val="000000"/>
              </w:rPr>
              <w:t>专家打分</w:t>
            </w:r>
          </w:p>
        </w:tc>
        <w:tc>
          <w:tcPr>
            <w:tcW w:w="3757" w:type="dxa"/>
            <w:gridSpan w:val="2"/>
            <w:vAlign w:val="center"/>
          </w:tcPr>
          <w:p w:rsidR="001540A9" w:rsidRDefault="000D298C">
            <w:pPr>
              <w:jc w:val="left"/>
              <w:rPr>
                <w:b/>
                <w:bCs/>
              </w:rPr>
            </w:pPr>
            <w:r>
              <w:rPr>
                <w:rFonts w:hint="eastAsia"/>
                <w:b/>
                <w:bCs/>
              </w:rPr>
              <w:t>评审标准：</w:t>
            </w:r>
          </w:p>
          <w:p w:rsidR="001540A9" w:rsidRDefault="000D298C">
            <w:pPr>
              <w:jc w:val="left"/>
            </w:pPr>
            <w:r>
              <w:rPr>
                <w:rFonts w:hint="eastAsia"/>
              </w:rPr>
              <w:t>为保证服务质量，投标人须提供“智能溯源案秤，商户信息屏（广告机），软件服务”生产厂家原厂售后服务承诺，每有一个得</w:t>
            </w:r>
            <w:r>
              <w:rPr>
                <w:rFonts w:hint="eastAsia"/>
              </w:rPr>
              <w:t>1</w:t>
            </w:r>
            <w:r>
              <w:rPr>
                <w:rFonts w:hint="eastAsia"/>
              </w:rPr>
              <w:t>分，最高得</w:t>
            </w:r>
            <w:r>
              <w:rPr>
                <w:rFonts w:hint="eastAsia"/>
              </w:rPr>
              <w:t>3</w:t>
            </w:r>
            <w:r>
              <w:rPr>
                <w:rFonts w:hint="eastAsia"/>
              </w:rPr>
              <w:t>分。</w:t>
            </w:r>
          </w:p>
          <w:p w:rsidR="001540A9" w:rsidRDefault="000D298C">
            <w:pPr>
              <w:jc w:val="left"/>
            </w:pPr>
            <w:r>
              <w:rPr>
                <w:rFonts w:hint="eastAsia"/>
                <w:b/>
                <w:bCs/>
              </w:rPr>
              <w:t>证明文件</w:t>
            </w:r>
            <w:r>
              <w:rPr>
                <w:rFonts w:hint="eastAsia"/>
              </w:rPr>
              <w:t>：</w:t>
            </w:r>
          </w:p>
          <w:p w:rsidR="001540A9" w:rsidRDefault="000D298C">
            <w:pPr>
              <w:jc w:val="left"/>
            </w:pPr>
            <w:r>
              <w:rPr>
                <w:rFonts w:hint="eastAsia"/>
              </w:rPr>
              <w:t>提供加盖厂家公章的售后服务承诺函，不提供或提供不清晰无法识别的不得分。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CellSpacing w:w="0" w:type="dxa"/>
          <w:jc w:val="center"/>
        </w:trPr>
        <w:tc>
          <w:tcPr>
            <w:tcW w:w="860" w:type="dxa"/>
            <w:gridSpan w:val="2"/>
            <w:vAlign w:val="center"/>
          </w:tcPr>
          <w:p w:rsidR="001540A9" w:rsidRDefault="000D298C">
            <w:pPr>
              <w:jc w:val="center"/>
              <w:rPr>
                <w:b/>
                <w:color w:val="000000"/>
                <w:sz w:val="28"/>
                <w:szCs w:val="28"/>
              </w:rPr>
            </w:pPr>
            <w:r>
              <w:rPr>
                <w:rFonts w:hint="eastAsia"/>
                <w:b/>
                <w:color w:val="000000"/>
                <w:sz w:val="28"/>
                <w:szCs w:val="28"/>
              </w:rPr>
              <w:t>3</w:t>
            </w:r>
          </w:p>
        </w:tc>
        <w:tc>
          <w:tcPr>
            <w:tcW w:w="5098" w:type="dxa"/>
            <w:gridSpan w:val="5"/>
            <w:vAlign w:val="center"/>
          </w:tcPr>
          <w:p w:rsidR="001540A9" w:rsidRDefault="000D298C">
            <w:pPr>
              <w:jc w:val="center"/>
              <w:rPr>
                <w:b/>
                <w:color w:val="000000"/>
                <w:sz w:val="28"/>
                <w:szCs w:val="28"/>
              </w:rPr>
            </w:pPr>
            <w:r>
              <w:rPr>
                <w:rFonts w:hint="eastAsia"/>
                <w:b/>
                <w:color w:val="000000"/>
                <w:sz w:val="28"/>
                <w:szCs w:val="28"/>
              </w:rPr>
              <w:t>综合实力部分</w:t>
            </w:r>
          </w:p>
        </w:tc>
        <w:tc>
          <w:tcPr>
            <w:tcW w:w="3757" w:type="dxa"/>
            <w:gridSpan w:val="2"/>
            <w:vAlign w:val="center"/>
          </w:tcPr>
          <w:p w:rsidR="001540A9" w:rsidRDefault="000D298C">
            <w:pPr>
              <w:jc w:val="center"/>
              <w:rPr>
                <w:b/>
                <w:color w:val="000000"/>
                <w:sz w:val="28"/>
                <w:szCs w:val="28"/>
              </w:rPr>
            </w:pPr>
            <w:r>
              <w:rPr>
                <w:rFonts w:hint="eastAsia"/>
                <w:b/>
                <w:color w:val="000000"/>
                <w:sz w:val="28"/>
                <w:szCs w:val="28"/>
              </w:rPr>
              <w:t>29</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CellSpacing w:w="0" w:type="dxa"/>
          <w:jc w:val="center"/>
        </w:trPr>
        <w:tc>
          <w:tcPr>
            <w:tcW w:w="860" w:type="dxa"/>
            <w:gridSpan w:val="2"/>
            <w:vMerge w:val="restart"/>
            <w:vAlign w:val="center"/>
          </w:tcPr>
          <w:p w:rsidR="001540A9" w:rsidRDefault="001540A9">
            <w:pPr>
              <w:jc w:val="center"/>
              <w:rPr>
                <w:color w:val="000000"/>
              </w:rPr>
            </w:pPr>
          </w:p>
        </w:tc>
        <w:tc>
          <w:tcPr>
            <w:tcW w:w="951" w:type="dxa"/>
            <w:vAlign w:val="center"/>
          </w:tcPr>
          <w:p w:rsidR="001540A9" w:rsidRDefault="000D298C">
            <w:pPr>
              <w:jc w:val="center"/>
              <w:rPr>
                <w:b/>
                <w:color w:val="000000"/>
              </w:rPr>
            </w:pPr>
            <w:r>
              <w:rPr>
                <w:rFonts w:hint="eastAsia"/>
                <w:b/>
                <w:color w:val="000000"/>
              </w:rPr>
              <w:t>序号</w:t>
            </w:r>
          </w:p>
        </w:tc>
        <w:tc>
          <w:tcPr>
            <w:tcW w:w="1525" w:type="dxa"/>
            <w:vAlign w:val="center"/>
          </w:tcPr>
          <w:p w:rsidR="001540A9" w:rsidRDefault="000D298C">
            <w:pPr>
              <w:jc w:val="center"/>
              <w:rPr>
                <w:b/>
                <w:color w:val="000000"/>
              </w:rPr>
            </w:pPr>
            <w:r>
              <w:rPr>
                <w:rFonts w:hint="eastAsia"/>
                <w:b/>
                <w:color w:val="000000"/>
              </w:rPr>
              <w:t>评分因素</w:t>
            </w:r>
          </w:p>
        </w:tc>
        <w:tc>
          <w:tcPr>
            <w:tcW w:w="1134" w:type="dxa"/>
            <w:vAlign w:val="center"/>
          </w:tcPr>
          <w:p w:rsidR="001540A9" w:rsidRDefault="000D298C">
            <w:pPr>
              <w:jc w:val="center"/>
              <w:rPr>
                <w:b/>
                <w:color w:val="000000"/>
              </w:rPr>
            </w:pPr>
            <w:r>
              <w:rPr>
                <w:rFonts w:hint="eastAsia"/>
                <w:b/>
                <w:color w:val="000000"/>
              </w:rPr>
              <w:t>权重</w:t>
            </w:r>
          </w:p>
        </w:tc>
        <w:tc>
          <w:tcPr>
            <w:tcW w:w="1488" w:type="dxa"/>
            <w:gridSpan w:val="2"/>
            <w:vAlign w:val="center"/>
          </w:tcPr>
          <w:p w:rsidR="001540A9" w:rsidRDefault="000D298C">
            <w:pPr>
              <w:jc w:val="center"/>
              <w:rPr>
                <w:b/>
                <w:color w:val="000000"/>
              </w:rPr>
            </w:pPr>
            <w:r>
              <w:rPr>
                <w:rFonts w:hint="eastAsia"/>
                <w:b/>
                <w:color w:val="000000"/>
              </w:rPr>
              <w:t>评分方式</w:t>
            </w:r>
          </w:p>
        </w:tc>
        <w:tc>
          <w:tcPr>
            <w:tcW w:w="3757" w:type="dxa"/>
            <w:gridSpan w:val="2"/>
            <w:vAlign w:val="center"/>
          </w:tcPr>
          <w:p w:rsidR="001540A9" w:rsidRDefault="000D298C">
            <w:pPr>
              <w:pStyle w:val="a4"/>
              <w:pBdr>
                <w:bottom w:val="none" w:sz="0" w:space="0" w:color="auto"/>
              </w:pBdr>
              <w:tabs>
                <w:tab w:val="clear" w:pos="4153"/>
                <w:tab w:val="clear" w:pos="8306"/>
              </w:tabs>
              <w:spacing w:line="300" w:lineRule="auto"/>
              <w:rPr>
                <w:rFonts w:ascii="宋体" w:hAnsi="宋体"/>
                <w:color w:val="000000"/>
                <w:sz w:val="21"/>
                <w:szCs w:val="21"/>
              </w:rPr>
            </w:pPr>
            <w:r>
              <w:rPr>
                <w:rFonts w:hint="eastAsia"/>
                <w:b/>
                <w:color w:val="000000"/>
                <w:sz w:val="21"/>
                <w:szCs w:val="21"/>
              </w:rPr>
              <w:t>评分准则</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90"/>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1</w:t>
            </w:r>
          </w:p>
        </w:tc>
        <w:tc>
          <w:tcPr>
            <w:tcW w:w="1525" w:type="dxa"/>
            <w:vAlign w:val="center"/>
          </w:tcPr>
          <w:p w:rsidR="001540A9" w:rsidRDefault="001C6937">
            <w:pPr>
              <w:spacing w:line="280" w:lineRule="exact"/>
              <w:jc w:val="center"/>
              <w:rPr>
                <w:rFonts w:ascii="宋体" w:hAnsi="宋体"/>
                <w:color w:val="000000"/>
                <w:szCs w:val="21"/>
              </w:rPr>
            </w:pPr>
            <w:r>
              <w:rPr>
                <w:rFonts w:hint="eastAsia"/>
                <w:szCs w:val="21"/>
              </w:rPr>
              <w:t>企业专利</w:t>
            </w:r>
          </w:p>
        </w:tc>
        <w:tc>
          <w:tcPr>
            <w:tcW w:w="1134"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6</w:t>
            </w:r>
          </w:p>
        </w:tc>
        <w:tc>
          <w:tcPr>
            <w:tcW w:w="1488" w:type="dxa"/>
            <w:gridSpan w:val="2"/>
            <w:vAlign w:val="center"/>
          </w:tcPr>
          <w:p w:rsidR="001540A9" w:rsidRDefault="000D298C">
            <w:pPr>
              <w:spacing w:line="240" w:lineRule="exact"/>
              <w:jc w:val="center"/>
              <w:rPr>
                <w:rFonts w:ascii="宋体" w:hAnsi="宋体"/>
                <w:color w:val="000000"/>
                <w:szCs w:val="21"/>
              </w:rPr>
            </w:pPr>
            <w:r>
              <w:rPr>
                <w:rFonts w:hint="eastAsia"/>
                <w:color w:val="000000"/>
              </w:rPr>
              <w:t>专家打分</w:t>
            </w:r>
          </w:p>
        </w:tc>
        <w:tc>
          <w:tcPr>
            <w:tcW w:w="3757" w:type="dxa"/>
            <w:gridSpan w:val="2"/>
            <w:vAlign w:val="center"/>
          </w:tcPr>
          <w:p w:rsidR="001540A9" w:rsidRDefault="000D298C">
            <w:pPr>
              <w:jc w:val="left"/>
              <w:rPr>
                <w:rFonts w:ascii="宋体" w:hAnsi="宋体"/>
                <w:bCs/>
                <w:color w:val="000000"/>
                <w:szCs w:val="21"/>
              </w:rPr>
            </w:pPr>
            <w:r>
              <w:rPr>
                <w:rFonts w:ascii="宋体" w:hAnsi="宋体" w:hint="eastAsia"/>
                <w:b/>
                <w:color w:val="000000"/>
                <w:szCs w:val="21"/>
              </w:rPr>
              <w:t>1评分标准</w:t>
            </w:r>
            <w:r>
              <w:rPr>
                <w:rFonts w:ascii="宋体" w:hAnsi="宋体" w:hint="eastAsia"/>
                <w:bCs/>
                <w:color w:val="000000"/>
                <w:szCs w:val="21"/>
              </w:rPr>
              <w:t>：</w:t>
            </w:r>
          </w:p>
          <w:p w:rsidR="001540A9" w:rsidRDefault="000D298C">
            <w:pPr>
              <w:jc w:val="left"/>
              <w:rPr>
                <w:rFonts w:ascii="宋体" w:hAnsi="宋体"/>
                <w:bCs/>
                <w:color w:val="000000"/>
                <w:szCs w:val="21"/>
              </w:rPr>
            </w:pPr>
            <w:r w:rsidRPr="000D298C">
              <w:rPr>
                <w:rFonts w:ascii="宋体" w:hAnsi="宋体" w:cs="宋体" w:hint="eastAsia"/>
                <w:kern w:val="0"/>
                <w:sz w:val="20"/>
                <w:szCs w:val="21"/>
              </w:rPr>
              <w:t>投标人具有智能电子</w:t>
            </w:r>
            <w:proofErr w:type="gramStart"/>
            <w:r w:rsidRPr="000D298C">
              <w:rPr>
                <w:rFonts w:ascii="宋体" w:hAnsi="宋体" w:cs="宋体" w:hint="eastAsia"/>
                <w:kern w:val="0"/>
                <w:sz w:val="20"/>
                <w:szCs w:val="21"/>
              </w:rPr>
              <w:t>秤相关</w:t>
            </w:r>
            <w:proofErr w:type="gramEnd"/>
            <w:r w:rsidRPr="000D298C">
              <w:rPr>
                <w:rFonts w:ascii="宋体" w:hAnsi="宋体" w:cs="宋体" w:hint="eastAsia"/>
                <w:kern w:val="0"/>
                <w:sz w:val="20"/>
                <w:szCs w:val="21"/>
              </w:rPr>
              <w:t>专利证书，每提供一个得2分，最高得6分</w:t>
            </w:r>
            <w:r>
              <w:rPr>
                <w:rFonts w:ascii="宋体" w:hAnsi="宋体" w:hint="eastAsia"/>
                <w:bCs/>
                <w:color w:val="000000"/>
                <w:szCs w:val="21"/>
              </w:rPr>
              <w:t>；</w:t>
            </w:r>
          </w:p>
          <w:p w:rsidR="001540A9" w:rsidRDefault="000D298C">
            <w:pPr>
              <w:jc w:val="left"/>
              <w:rPr>
                <w:rFonts w:ascii="宋体" w:hAnsi="宋体"/>
                <w:b/>
                <w:color w:val="000000"/>
                <w:szCs w:val="21"/>
              </w:rPr>
            </w:pPr>
            <w:r>
              <w:rPr>
                <w:rFonts w:ascii="宋体" w:hAnsi="宋体" w:hint="eastAsia"/>
                <w:b/>
                <w:color w:val="000000"/>
                <w:szCs w:val="21"/>
              </w:rPr>
              <w:t>证明文件：</w:t>
            </w:r>
          </w:p>
          <w:p w:rsidR="001540A9" w:rsidRDefault="000D298C">
            <w:pPr>
              <w:jc w:val="left"/>
              <w:rPr>
                <w:rFonts w:ascii="宋体" w:hAnsi="宋体"/>
                <w:b/>
                <w:color w:val="000000"/>
                <w:szCs w:val="21"/>
              </w:rPr>
            </w:pPr>
            <w:r w:rsidRPr="000D298C">
              <w:rPr>
                <w:rFonts w:ascii="宋体" w:hAnsi="宋体" w:hint="eastAsia"/>
                <w:bCs/>
                <w:color w:val="000000"/>
                <w:szCs w:val="21"/>
              </w:rPr>
              <w:t>提供以上有效期内的具有智能电子</w:t>
            </w:r>
            <w:proofErr w:type="gramStart"/>
            <w:r w:rsidRPr="000D298C">
              <w:rPr>
                <w:rFonts w:ascii="宋体" w:hAnsi="宋体" w:hint="eastAsia"/>
                <w:bCs/>
                <w:color w:val="000000"/>
                <w:szCs w:val="21"/>
              </w:rPr>
              <w:t>秤相关</w:t>
            </w:r>
            <w:proofErr w:type="gramEnd"/>
            <w:r w:rsidRPr="000D298C">
              <w:rPr>
                <w:rFonts w:ascii="宋体" w:hAnsi="宋体" w:hint="eastAsia"/>
                <w:bCs/>
                <w:color w:val="000000"/>
                <w:szCs w:val="21"/>
              </w:rPr>
              <w:t>专利证书扫描件，未按要求提供相关材料或扫描件不清晰导致无法识别的不计得分。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2</w:t>
            </w:r>
          </w:p>
        </w:tc>
        <w:tc>
          <w:tcPr>
            <w:tcW w:w="1525" w:type="dxa"/>
            <w:vAlign w:val="center"/>
          </w:tcPr>
          <w:p w:rsidR="001540A9" w:rsidRDefault="000D298C">
            <w:pPr>
              <w:spacing w:line="240" w:lineRule="exact"/>
              <w:jc w:val="center"/>
              <w:rPr>
                <w:rFonts w:ascii="宋体" w:hAnsi="宋体"/>
                <w:color w:val="000000"/>
                <w:szCs w:val="21"/>
              </w:rPr>
            </w:pPr>
            <w:r>
              <w:rPr>
                <w:rFonts w:hint="eastAsia"/>
                <w:szCs w:val="21"/>
              </w:rPr>
              <w:t>产品检测报告</w:t>
            </w:r>
          </w:p>
        </w:tc>
        <w:tc>
          <w:tcPr>
            <w:tcW w:w="1134"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10</w:t>
            </w:r>
          </w:p>
        </w:tc>
        <w:tc>
          <w:tcPr>
            <w:tcW w:w="1488" w:type="dxa"/>
            <w:gridSpan w:val="2"/>
            <w:vAlign w:val="center"/>
          </w:tcPr>
          <w:p w:rsidR="001540A9" w:rsidRDefault="000D298C">
            <w:pPr>
              <w:spacing w:line="240" w:lineRule="exact"/>
              <w:jc w:val="center"/>
              <w:rPr>
                <w:rFonts w:ascii="宋体" w:hAnsi="宋体"/>
                <w:color w:val="000000"/>
                <w:szCs w:val="21"/>
              </w:rPr>
            </w:pPr>
            <w:r>
              <w:rPr>
                <w:rFonts w:hint="eastAsia"/>
                <w:color w:val="000000"/>
              </w:rPr>
              <w:t>专家打分</w:t>
            </w:r>
          </w:p>
        </w:tc>
        <w:tc>
          <w:tcPr>
            <w:tcW w:w="3757" w:type="dxa"/>
            <w:gridSpan w:val="2"/>
            <w:vAlign w:val="center"/>
          </w:tcPr>
          <w:p w:rsidR="001540A9" w:rsidRDefault="000D298C">
            <w:pPr>
              <w:rPr>
                <w:b/>
                <w:bCs/>
                <w:szCs w:val="21"/>
              </w:rPr>
            </w:pPr>
            <w:r>
              <w:rPr>
                <w:rFonts w:hint="eastAsia"/>
                <w:b/>
                <w:bCs/>
                <w:szCs w:val="21"/>
              </w:rPr>
              <w:t>评审标准：</w:t>
            </w:r>
          </w:p>
          <w:p w:rsidR="001540A9" w:rsidRDefault="000D298C">
            <w:pPr>
              <w:rPr>
                <w:rFonts w:ascii="宋体" w:hAnsi="宋体" w:cs="宋体"/>
                <w:kern w:val="0"/>
                <w:sz w:val="18"/>
                <w:szCs w:val="21"/>
              </w:rPr>
            </w:pPr>
            <w:r>
              <w:rPr>
                <w:rFonts w:hint="eastAsia"/>
              </w:rPr>
              <w:t>1</w:t>
            </w:r>
            <w:r>
              <w:rPr>
                <w:rFonts w:hint="eastAsia"/>
              </w:rPr>
              <w:t>、</w:t>
            </w:r>
            <w:r>
              <w:rPr>
                <w:rFonts w:ascii="宋体" w:hAnsi="宋体" w:cs="宋体" w:hint="eastAsia"/>
                <w:kern w:val="0"/>
                <w:sz w:val="20"/>
                <w:szCs w:val="21"/>
              </w:rPr>
              <w:t>防护等级：电子</w:t>
            </w:r>
            <w:proofErr w:type="gramStart"/>
            <w:r>
              <w:rPr>
                <w:rFonts w:ascii="宋体" w:hAnsi="宋体" w:cs="宋体" w:hint="eastAsia"/>
                <w:kern w:val="0"/>
                <w:sz w:val="20"/>
                <w:szCs w:val="21"/>
              </w:rPr>
              <w:t>秤主要</w:t>
            </w:r>
            <w:proofErr w:type="gramEnd"/>
            <w:r>
              <w:rPr>
                <w:rFonts w:ascii="宋体" w:hAnsi="宋体" w:cs="宋体" w:hint="eastAsia"/>
                <w:kern w:val="0"/>
                <w:sz w:val="20"/>
                <w:szCs w:val="21"/>
              </w:rPr>
              <w:t>部件防护等级在IP65</w:t>
            </w:r>
            <w:r w:rsidR="00785D74">
              <w:rPr>
                <w:rFonts w:ascii="宋体" w:hAnsi="宋体" w:cs="宋体" w:hint="eastAsia"/>
                <w:kern w:val="0"/>
                <w:sz w:val="20"/>
                <w:szCs w:val="21"/>
              </w:rPr>
              <w:t>以上</w:t>
            </w:r>
            <w:r>
              <w:rPr>
                <w:rFonts w:ascii="宋体" w:hAnsi="宋体" w:cs="宋体" w:hint="eastAsia"/>
                <w:kern w:val="0"/>
                <w:sz w:val="20"/>
                <w:szCs w:val="21"/>
              </w:rPr>
              <w:t>，并提供相应行业检测单位出具的检测报告扫描件本项最</w:t>
            </w:r>
            <w:r w:rsidR="00880569">
              <w:rPr>
                <w:rFonts w:ascii="宋体" w:hAnsi="宋体" w:cs="宋体" w:hint="eastAsia"/>
                <w:kern w:val="0"/>
                <w:sz w:val="20"/>
                <w:szCs w:val="21"/>
              </w:rPr>
              <w:t>高</w:t>
            </w:r>
            <w:r>
              <w:rPr>
                <w:rFonts w:ascii="宋体" w:hAnsi="宋体" w:cs="宋体" w:hint="eastAsia"/>
                <w:kern w:val="0"/>
                <w:sz w:val="20"/>
                <w:szCs w:val="21"/>
              </w:rPr>
              <w:t>得10分</w:t>
            </w:r>
            <w:r>
              <w:rPr>
                <w:rFonts w:ascii="宋体" w:hAnsi="宋体" w:cs="宋体" w:hint="eastAsia"/>
                <w:kern w:val="0"/>
                <w:sz w:val="18"/>
                <w:szCs w:val="21"/>
              </w:rPr>
              <w:t>；</w:t>
            </w:r>
          </w:p>
          <w:p w:rsidR="001540A9" w:rsidRDefault="000D298C">
            <w:pPr>
              <w:pStyle w:val="a4"/>
              <w:pBdr>
                <w:bottom w:val="none" w:sz="0" w:space="0" w:color="auto"/>
              </w:pBdr>
              <w:tabs>
                <w:tab w:val="clear" w:pos="4153"/>
                <w:tab w:val="clear" w:pos="8306"/>
              </w:tabs>
              <w:spacing w:line="360" w:lineRule="auto"/>
              <w:jc w:val="left"/>
              <w:rPr>
                <w:rFonts w:ascii="宋体" w:hAnsi="宋体"/>
                <w:b/>
                <w:bCs/>
                <w:color w:val="000000"/>
                <w:sz w:val="21"/>
                <w:szCs w:val="21"/>
              </w:rPr>
            </w:pPr>
            <w:r>
              <w:rPr>
                <w:rFonts w:ascii="宋体" w:hAnsi="宋体" w:hint="eastAsia"/>
                <w:b/>
                <w:bCs/>
                <w:color w:val="000000"/>
                <w:sz w:val="21"/>
                <w:szCs w:val="21"/>
              </w:rPr>
              <w:t>证明文件：</w:t>
            </w:r>
          </w:p>
          <w:p w:rsidR="001540A9" w:rsidRDefault="000D298C">
            <w:pPr>
              <w:pStyle w:val="a4"/>
              <w:pBdr>
                <w:bottom w:val="none" w:sz="0" w:space="0" w:color="auto"/>
              </w:pBdr>
              <w:tabs>
                <w:tab w:val="clear" w:pos="4153"/>
                <w:tab w:val="clear" w:pos="8306"/>
              </w:tabs>
              <w:spacing w:line="360" w:lineRule="auto"/>
              <w:jc w:val="left"/>
              <w:rPr>
                <w:rFonts w:ascii="宋体" w:hAnsi="宋体"/>
                <w:color w:val="000000"/>
                <w:sz w:val="21"/>
                <w:szCs w:val="21"/>
              </w:rPr>
            </w:pPr>
            <w:r>
              <w:rPr>
                <w:rFonts w:ascii="宋体" w:hAnsi="宋体" w:hint="eastAsia"/>
                <w:color w:val="000000"/>
                <w:sz w:val="21"/>
                <w:szCs w:val="21"/>
              </w:rPr>
              <w:t>投标人须</w:t>
            </w:r>
            <w:proofErr w:type="gramStart"/>
            <w:r>
              <w:rPr>
                <w:rFonts w:ascii="宋体" w:hAnsi="宋体" w:hint="eastAsia"/>
                <w:color w:val="000000"/>
                <w:sz w:val="21"/>
                <w:szCs w:val="21"/>
              </w:rPr>
              <w:t>提供</w:t>
            </w:r>
            <w:r>
              <w:rPr>
                <w:rFonts w:ascii="宋体" w:hAnsi="宋体" w:cs="宋体" w:hint="eastAsia"/>
                <w:kern w:val="0"/>
                <w:sz w:val="21"/>
                <w:szCs w:val="21"/>
              </w:rPr>
              <w:t>提供</w:t>
            </w:r>
            <w:proofErr w:type="gramEnd"/>
            <w:r>
              <w:rPr>
                <w:rFonts w:ascii="宋体" w:hAnsi="宋体" w:cs="宋体" w:hint="eastAsia"/>
                <w:kern w:val="0"/>
                <w:sz w:val="21"/>
                <w:szCs w:val="21"/>
              </w:rPr>
              <w:t>第三方检测机构出具的检测报告扫描件</w:t>
            </w:r>
            <w:r>
              <w:rPr>
                <w:rFonts w:ascii="宋体" w:hAnsi="宋体" w:hint="eastAsia"/>
                <w:color w:val="000000"/>
                <w:sz w:val="21"/>
                <w:szCs w:val="21"/>
              </w:rPr>
              <w:t>。</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3</w:t>
            </w:r>
          </w:p>
        </w:tc>
        <w:tc>
          <w:tcPr>
            <w:tcW w:w="1525"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同类项目业绩</w:t>
            </w:r>
          </w:p>
        </w:tc>
        <w:tc>
          <w:tcPr>
            <w:tcW w:w="1134"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7</w:t>
            </w:r>
          </w:p>
        </w:tc>
        <w:tc>
          <w:tcPr>
            <w:tcW w:w="1488" w:type="dxa"/>
            <w:gridSpan w:val="2"/>
            <w:vAlign w:val="center"/>
          </w:tcPr>
          <w:p w:rsidR="001540A9" w:rsidRDefault="000D298C">
            <w:pPr>
              <w:spacing w:line="240" w:lineRule="exact"/>
              <w:jc w:val="center"/>
              <w:rPr>
                <w:color w:val="000000"/>
              </w:rPr>
            </w:pPr>
            <w:r>
              <w:rPr>
                <w:rFonts w:hint="eastAsia"/>
                <w:color w:val="000000"/>
              </w:rPr>
              <w:t>专家打分</w:t>
            </w:r>
          </w:p>
        </w:tc>
        <w:tc>
          <w:tcPr>
            <w:tcW w:w="3757" w:type="dxa"/>
            <w:gridSpan w:val="2"/>
            <w:vAlign w:val="center"/>
          </w:tcPr>
          <w:p w:rsidR="001540A9" w:rsidRDefault="000D298C">
            <w:pPr>
              <w:ind w:left="-34"/>
              <w:jc w:val="left"/>
              <w:rPr>
                <w:rFonts w:ascii="宋体" w:hAnsi="宋体"/>
                <w:b/>
                <w:color w:val="000000"/>
                <w:szCs w:val="21"/>
              </w:rPr>
            </w:pPr>
            <w:r>
              <w:rPr>
                <w:rFonts w:ascii="宋体" w:hAnsi="宋体" w:hint="eastAsia"/>
                <w:b/>
                <w:color w:val="000000"/>
                <w:szCs w:val="21"/>
              </w:rPr>
              <w:t>评审标准：</w:t>
            </w:r>
          </w:p>
          <w:p w:rsidR="001540A9" w:rsidRDefault="000D298C">
            <w:pPr>
              <w:ind w:left="-34"/>
              <w:jc w:val="left"/>
              <w:rPr>
                <w:rFonts w:ascii="宋体" w:hAnsi="宋体"/>
                <w:bCs/>
                <w:color w:val="000000"/>
                <w:szCs w:val="21"/>
              </w:rPr>
            </w:pPr>
            <w:r>
              <w:rPr>
                <w:rFonts w:ascii="宋体" w:hAnsi="宋体" w:hint="eastAsia"/>
                <w:bCs/>
                <w:color w:val="000000"/>
                <w:szCs w:val="21"/>
              </w:rPr>
              <w:t>2016年1月1日以后（以合同签订日期为准），投标人提供同类项目业绩，每</w:t>
            </w:r>
            <w:r>
              <w:rPr>
                <w:rFonts w:ascii="宋体" w:hAnsi="宋体" w:hint="eastAsia"/>
                <w:bCs/>
                <w:color w:val="000000"/>
                <w:szCs w:val="21"/>
              </w:rPr>
              <w:lastRenderedPageBreak/>
              <w:t>提供1个得1分，最高得7分。</w:t>
            </w:r>
          </w:p>
          <w:p w:rsidR="001540A9" w:rsidRDefault="000D298C">
            <w:pPr>
              <w:ind w:left="-34"/>
              <w:jc w:val="left"/>
              <w:rPr>
                <w:rFonts w:ascii="宋体" w:hAnsi="宋体"/>
                <w:b/>
                <w:color w:val="000000"/>
                <w:szCs w:val="21"/>
              </w:rPr>
            </w:pPr>
            <w:r>
              <w:rPr>
                <w:rFonts w:ascii="宋体" w:hAnsi="宋体" w:hint="eastAsia"/>
                <w:b/>
                <w:color w:val="000000"/>
                <w:szCs w:val="21"/>
              </w:rPr>
              <w:t>证明文件：</w:t>
            </w:r>
          </w:p>
          <w:p w:rsidR="001540A9" w:rsidRDefault="000D298C">
            <w:pPr>
              <w:ind w:left="-36"/>
              <w:jc w:val="left"/>
              <w:rPr>
                <w:rFonts w:ascii="宋体" w:hAnsi="宋体"/>
                <w:b/>
                <w:color w:val="000000"/>
                <w:szCs w:val="21"/>
              </w:rPr>
            </w:pPr>
            <w:r>
              <w:rPr>
                <w:rFonts w:ascii="宋体" w:hAnsi="宋体" w:hint="eastAsia"/>
                <w:bCs/>
                <w:color w:val="000000"/>
                <w:szCs w:val="21"/>
              </w:rPr>
              <w:t>提供合同关键页扫描件（</w:t>
            </w:r>
            <w:proofErr w:type="gramStart"/>
            <w:r>
              <w:rPr>
                <w:rFonts w:ascii="宋体" w:hAnsi="宋体" w:hint="eastAsia"/>
                <w:bCs/>
                <w:color w:val="000000"/>
                <w:szCs w:val="21"/>
              </w:rPr>
              <w:t>须体现</w:t>
            </w:r>
            <w:proofErr w:type="gramEnd"/>
            <w:r>
              <w:rPr>
                <w:rFonts w:ascii="宋体" w:hAnsi="宋体" w:hint="eastAsia"/>
                <w:bCs/>
                <w:color w:val="000000"/>
                <w:szCs w:val="21"/>
              </w:rPr>
              <w:t>项目类型与</w:t>
            </w:r>
            <w:r>
              <w:rPr>
                <w:rFonts w:ascii="宋体" w:hAnsi="宋体" w:hint="eastAsia"/>
                <w:bCs/>
                <w:szCs w:val="21"/>
              </w:rPr>
              <w:t>签订日期</w:t>
            </w:r>
            <w:r>
              <w:rPr>
                <w:rFonts w:ascii="宋体" w:hAnsi="宋体" w:hint="eastAsia"/>
                <w:bCs/>
                <w:color w:val="000000"/>
                <w:szCs w:val="21"/>
              </w:rPr>
              <w:t>），未按要求提供或提供不清晰导致专家无法判断的不得分。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4</w:t>
            </w:r>
          </w:p>
        </w:tc>
        <w:tc>
          <w:tcPr>
            <w:tcW w:w="1525"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售后服务响应能力</w:t>
            </w:r>
          </w:p>
        </w:tc>
        <w:tc>
          <w:tcPr>
            <w:tcW w:w="1134"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5</w:t>
            </w:r>
          </w:p>
        </w:tc>
        <w:tc>
          <w:tcPr>
            <w:tcW w:w="1488" w:type="dxa"/>
            <w:gridSpan w:val="2"/>
            <w:vAlign w:val="center"/>
          </w:tcPr>
          <w:p w:rsidR="001540A9" w:rsidRDefault="000D298C">
            <w:pPr>
              <w:spacing w:line="240" w:lineRule="exact"/>
              <w:jc w:val="center"/>
              <w:rPr>
                <w:rFonts w:ascii="宋体" w:hAnsi="宋体"/>
                <w:color w:val="000000"/>
                <w:szCs w:val="21"/>
              </w:rPr>
            </w:pPr>
            <w:r>
              <w:rPr>
                <w:rFonts w:hint="eastAsia"/>
                <w:color w:val="000000"/>
              </w:rPr>
              <w:t>专家打分</w:t>
            </w:r>
          </w:p>
        </w:tc>
        <w:tc>
          <w:tcPr>
            <w:tcW w:w="3757" w:type="dxa"/>
            <w:gridSpan w:val="2"/>
            <w:vAlign w:val="center"/>
          </w:tcPr>
          <w:p w:rsidR="001540A9" w:rsidRDefault="000D298C">
            <w:pPr>
              <w:ind w:left="-36"/>
              <w:jc w:val="left"/>
              <w:rPr>
                <w:rFonts w:ascii="宋体" w:hAnsi="宋体"/>
                <w:b/>
                <w:bCs/>
                <w:color w:val="000000"/>
                <w:szCs w:val="21"/>
              </w:rPr>
            </w:pPr>
            <w:r>
              <w:rPr>
                <w:rFonts w:ascii="宋体" w:hAnsi="宋体" w:hint="eastAsia"/>
                <w:b/>
                <w:bCs/>
                <w:color w:val="000000"/>
                <w:szCs w:val="21"/>
              </w:rPr>
              <w:t>评审标准：</w:t>
            </w:r>
          </w:p>
          <w:p w:rsidR="001540A9" w:rsidRDefault="000D298C">
            <w:pPr>
              <w:ind w:left="-36"/>
              <w:jc w:val="left"/>
              <w:rPr>
                <w:rFonts w:ascii="宋体" w:hAnsi="宋体"/>
                <w:bCs/>
                <w:color w:val="000000"/>
                <w:szCs w:val="21"/>
              </w:rPr>
            </w:pPr>
            <w:r>
              <w:rPr>
                <w:rFonts w:ascii="宋体" w:hAnsi="宋体" w:hint="eastAsia"/>
                <w:bCs/>
                <w:color w:val="000000"/>
                <w:szCs w:val="21"/>
              </w:rPr>
              <w:t>1.投标人在深圳市有固定服务网点（即投标人具有本地化服务能力，或在本市有常驻的售后服务机构），提供得3分，不提供不得分；</w:t>
            </w:r>
          </w:p>
          <w:p w:rsidR="001540A9" w:rsidRDefault="000D298C">
            <w:pPr>
              <w:ind w:left="-36"/>
              <w:jc w:val="left"/>
              <w:rPr>
                <w:rFonts w:ascii="宋体" w:hAnsi="宋体"/>
                <w:bCs/>
                <w:color w:val="000000"/>
                <w:szCs w:val="21"/>
              </w:rPr>
            </w:pPr>
            <w:r>
              <w:rPr>
                <w:rFonts w:ascii="宋体" w:hAnsi="宋体" w:hint="eastAsia"/>
                <w:bCs/>
                <w:color w:val="000000"/>
                <w:szCs w:val="21"/>
              </w:rPr>
              <w:t>2.投标人根据提供的售后服务机构到本项目服务地点（田</w:t>
            </w:r>
            <w:proofErr w:type="gramStart"/>
            <w:r>
              <w:rPr>
                <w:rFonts w:ascii="宋体" w:hAnsi="宋体" w:hint="eastAsia"/>
                <w:bCs/>
                <w:color w:val="000000"/>
                <w:szCs w:val="21"/>
              </w:rPr>
              <w:t>寮</w:t>
            </w:r>
            <w:proofErr w:type="gramEnd"/>
            <w:r>
              <w:rPr>
                <w:rFonts w:ascii="宋体" w:hAnsi="宋体" w:hint="eastAsia"/>
                <w:bCs/>
                <w:color w:val="000000"/>
                <w:szCs w:val="21"/>
              </w:rPr>
              <w:t>市场）自行提供响应时间：</w:t>
            </w:r>
          </w:p>
          <w:p w:rsidR="001540A9" w:rsidRDefault="000D298C">
            <w:pPr>
              <w:ind w:left="-36"/>
              <w:jc w:val="left"/>
              <w:rPr>
                <w:rFonts w:ascii="宋体" w:hAnsi="宋体"/>
                <w:bCs/>
                <w:color w:val="000000"/>
                <w:szCs w:val="21"/>
              </w:rPr>
            </w:pPr>
            <w:r>
              <w:rPr>
                <w:rFonts w:ascii="宋体" w:hAnsi="宋体" w:hint="eastAsia"/>
                <w:bCs/>
                <w:color w:val="000000"/>
                <w:szCs w:val="21"/>
              </w:rPr>
              <w:t>30分钟内响应并到达服务地点得2分，1小时内响应并到达服务地点得1分，1小时以上不得分。</w:t>
            </w:r>
          </w:p>
          <w:p w:rsidR="001540A9" w:rsidRDefault="000D298C">
            <w:pPr>
              <w:ind w:left="-36"/>
              <w:jc w:val="left"/>
              <w:rPr>
                <w:rFonts w:ascii="宋体" w:hAnsi="宋体"/>
                <w:b/>
                <w:bCs/>
                <w:szCs w:val="21"/>
              </w:rPr>
            </w:pPr>
            <w:r>
              <w:rPr>
                <w:rFonts w:ascii="宋体" w:hAnsi="宋体" w:hint="eastAsia"/>
                <w:b/>
                <w:bCs/>
                <w:szCs w:val="21"/>
              </w:rPr>
              <w:t>证明文件：</w:t>
            </w:r>
          </w:p>
          <w:p w:rsidR="001540A9" w:rsidRDefault="000D298C">
            <w:pPr>
              <w:numPr>
                <w:ilvl w:val="0"/>
                <w:numId w:val="7"/>
              </w:numPr>
              <w:jc w:val="left"/>
              <w:rPr>
                <w:rFonts w:ascii="宋体" w:hAnsi="宋体"/>
                <w:bCs/>
                <w:szCs w:val="21"/>
              </w:rPr>
            </w:pPr>
            <w:r>
              <w:rPr>
                <w:rFonts w:ascii="宋体" w:hAnsi="宋体" w:hint="eastAsia"/>
                <w:bCs/>
                <w:szCs w:val="21"/>
              </w:rPr>
              <w:t>自有固定服务网点提供营业执照或房产证明或场地租赁证明扫描件，及提供投标人自有固定服务网点到本项目服务地点（</w:t>
            </w:r>
            <w:r>
              <w:rPr>
                <w:rFonts w:ascii="宋体" w:hAnsi="宋体" w:hint="eastAsia"/>
                <w:bCs/>
                <w:color w:val="000000"/>
                <w:szCs w:val="21"/>
              </w:rPr>
              <w:t>田</w:t>
            </w:r>
            <w:proofErr w:type="gramStart"/>
            <w:r>
              <w:rPr>
                <w:rFonts w:ascii="宋体" w:hAnsi="宋体" w:hint="eastAsia"/>
                <w:bCs/>
                <w:color w:val="000000"/>
                <w:szCs w:val="21"/>
              </w:rPr>
              <w:t>寮</w:t>
            </w:r>
            <w:proofErr w:type="gramEnd"/>
            <w:r>
              <w:rPr>
                <w:rFonts w:ascii="宋体" w:hAnsi="宋体" w:hint="eastAsia"/>
                <w:bCs/>
                <w:color w:val="000000"/>
                <w:szCs w:val="21"/>
              </w:rPr>
              <w:t>市场</w:t>
            </w:r>
            <w:r>
              <w:rPr>
                <w:rFonts w:ascii="宋体" w:hAnsi="宋体" w:hint="eastAsia"/>
                <w:bCs/>
                <w:szCs w:val="21"/>
              </w:rPr>
              <w:t>）的驾车路线导航图（百度导航软件为准）。</w:t>
            </w:r>
          </w:p>
          <w:p w:rsidR="001540A9" w:rsidRDefault="000D298C">
            <w:pPr>
              <w:numPr>
                <w:ilvl w:val="0"/>
                <w:numId w:val="7"/>
              </w:numPr>
              <w:jc w:val="left"/>
              <w:rPr>
                <w:rFonts w:ascii="宋体" w:hAnsi="宋体"/>
                <w:bCs/>
                <w:szCs w:val="21"/>
              </w:rPr>
            </w:pPr>
            <w:r>
              <w:rPr>
                <w:rFonts w:ascii="宋体" w:hAnsi="宋体" w:hint="eastAsia"/>
                <w:bCs/>
                <w:szCs w:val="21"/>
              </w:rPr>
              <w:t>合作方式的固定服务网点须提供委托合同扫描件，及提供投标人合作固定服务网点到本项目服务地点（</w:t>
            </w:r>
            <w:r>
              <w:rPr>
                <w:rFonts w:ascii="宋体" w:hAnsi="宋体" w:hint="eastAsia"/>
                <w:bCs/>
                <w:color w:val="000000"/>
                <w:szCs w:val="21"/>
              </w:rPr>
              <w:t>田</w:t>
            </w:r>
            <w:proofErr w:type="gramStart"/>
            <w:r>
              <w:rPr>
                <w:rFonts w:ascii="宋体" w:hAnsi="宋体" w:hint="eastAsia"/>
                <w:bCs/>
                <w:color w:val="000000"/>
                <w:szCs w:val="21"/>
              </w:rPr>
              <w:t>寮</w:t>
            </w:r>
            <w:proofErr w:type="gramEnd"/>
            <w:r>
              <w:rPr>
                <w:rFonts w:ascii="宋体" w:hAnsi="宋体" w:hint="eastAsia"/>
                <w:bCs/>
                <w:color w:val="000000"/>
                <w:szCs w:val="21"/>
              </w:rPr>
              <w:t>市场</w:t>
            </w:r>
            <w:r>
              <w:rPr>
                <w:rFonts w:ascii="宋体" w:hAnsi="宋体" w:hint="eastAsia"/>
                <w:bCs/>
                <w:szCs w:val="21"/>
              </w:rPr>
              <w:t>）的驾车路线导航图（百度导航软件为准）。</w:t>
            </w:r>
          </w:p>
          <w:p w:rsidR="001540A9" w:rsidRDefault="000D298C">
            <w:pPr>
              <w:jc w:val="left"/>
              <w:rPr>
                <w:rFonts w:ascii="宋体" w:hAnsi="宋体"/>
                <w:bCs/>
                <w:color w:val="000000"/>
                <w:szCs w:val="21"/>
              </w:rPr>
            </w:pPr>
            <w:r>
              <w:rPr>
                <w:rFonts w:ascii="宋体" w:hAnsi="宋体" w:hint="eastAsia"/>
                <w:bCs/>
                <w:color w:val="000000"/>
                <w:szCs w:val="21"/>
              </w:rPr>
              <w:t>未按要求提供或资料不清晰导致专家无法判断的不得分。</w:t>
            </w:r>
          </w:p>
        </w:tc>
      </w:tr>
      <w:tr w:rsidR="001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CellSpacing w:w="0" w:type="dxa"/>
          <w:jc w:val="center"/>
        </w:trPr>
        <w:tc>
          <w:tcPr>
            <w:tcW w:w="860" w:type="dxa"/>
            <w:gridSpan w:val="2"/>
            <w:vMerge/>
            <w:vAlign w:val="center"/>
          </w:tcPr>
          <w:p w:rsidR="001540A9" w:rsidRDefault="001540A9">
            <w:pPr>
              <w:jc w:val="center"/>
              <w:rPr>
                <w:color w:val="000000"/>
              </w:rPr>
            </w:pPr>
          </w:p>
        </w:tc>
        <w:tc>
          <w:tcPr>
            <w:tcW w:w="951" w:type="dxa"/>
            <w:vAlign w:val="center"/>
          </w:tcPr>
          <w:p w:rsidR="001540A9" w:rsidRDefault="000D298C">
            <w:pPr>
              <w:jc w:val="center"/>
              <w:rPr>
                <w:color w:val="000000"/>
              </w:rPr>
            </w:pPr>
            <w:r>
              <w:rPr>
                <w:rFonts w:hint="eastAsia"/>
                <w:color w:val="000000"/>
              </w:rPr>
              <w:t>5</w:t>
            </w:r>
          </w:p>
        </w:tc>
        <w:tc>
          <w:tcPr>
            <w:tcW w:w="1525"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标书质量</w:t>
            </w:r>
          </w:p>
        </w:tc>
        <w:tc>
          <w:tcPr>
            <w:tcW w:w="1134" w:type="dxa"/>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1</w:t>
            </w:r>
          </w:p>
        </w:tc>
        <w:tc>
          <w:tcPr>
            <w:tcW w:w="1488" w:type="dxa"/>
            <w:gridSpan w:val="2"/>
            <w:vAlign w:val="center"/>
          </w:tcPr>
          <w:p w:rsidR="001540A9" w:rsidRDefault="000D298C">
            <w:pPr>
              <w:spacing w:line="240" w:lineRule="exact"/>
              <w:jc w:val="center"/>
              <w:rPr>
                <w:color w:val="000000"/>
              </w:rPr>
            </w:pPr>
            <w:r>
              <w:rPr>
                <w:rFonts w:hint="eastAsia"/>
                <w:color w:val="000000"/>
              </w:rPr>
              <w:t>专家打分</w:t>
            </w:r>
          </w:p>
        </w:tc>
        <w:tc>
          <w:tcPr>
            <w:tcW w:w="3757" w:type="dxa"/>
            <w:gridSpan w:val="2"/>
            <w:vAlign w:val="center"/>
          </w:tcPr>
          <w:p w:rsidR="001540A9" w:rsidRDefault="000D298C">
            <w:pPr>
              <w:rPr>
                <w:bCs/>
              </w:rPr>
            </w:pPr>
            <w:r>
              <w:rPr>
                <w:rFonts w:ascii="宋体" w:hAnsi="宋体" w:hint="eastAsia"/>
                <w:color w:val="000000"/>
                <w:szCs w:val="21"/>
              </w:rPr>
              <w:t>评审委员会按投标企业所投标书质量</w:t>
            </w:r>
            <w:r>
              <w:rPr>
                <w:rFonts w:ascii="宋体" w:hAnsi="宋体" w:hint="eastAsia"/>
                <w:color w:val="000000"/>
                <w:szCs w:val="21"/>
              </w:rPr>
              <w:lastRenderedPageBreak/>
              <w:t>进行总体评分，标书制作规范，疑点难点分析处理到位得满分，否则不得分。</w:t>
            </w:r>
          </w:p>
        </w:tc>
      </w:tr>
    </w:tbl>
    <w:p w:rsidR="001540A9" w:rsidRDefault="001540A9">
      <w:pPr>
        <w:rPr>
          <w:vanish/>
          <w:color w:val="000000" w:themeColor="text1"/>
        </w:rPr>
      </w:pPr>
    </w:p>
    <w:p w:rsidR="001540A9" w:rsidRDefault="001540A9">
      <w:pPr>
        <w:widowControl/>
        <w:jc w:val="left"/>
        <w:rPr>
          <w:b/>
          <w:color w:val="000000" w:themeColor="text1"/>
          <w:sz w:val="28"/>
          <w:szCs w:val="28"/>
        </w:rPr>
      </w:pPr>
    </w:p>
    <w:p w:rsidR="001540A9" w:rsidRDefault="001540A9">
      <w:pPr>
        <w:pStyle w:val="10"/>
        <w:rPr>
          <w:color w:val="000000" w:themeColor="text1"/>
        </w:rPr>
        <w:sectPr w:rsidR="001540A9">
          <w:pgSz w:w="11907" w:h="16840"/>
          <w:pgMar w:top="1440" w:right="1701" w:bottom="1440" w:left="1560" w:header="851" w:footer="768" w:gutter="0"/>
          <w:cols w:space="720"/>
          <w:titlePg/>
          <w:docGrid w:type="lines" w:linePitch="462"/>
        </w:sectPr>
      </w:pPr>
    </w:p>
    <w:p w:rsidR="001540A9" w:rsidRDefault="000D298C">
      <w:pPr>
        <w:pStyle w:val="10"/>
        <w:rPr>
          <w:b/>
          <w:bCs/>
          <w:color w:val="000000" w:themeColor="text1"/>
        </w:rPr>
      </w:pPr>
      <w:r>
        <w:rPr>
          <w:rFonts w:hint="eastAsia"/>
          <w:b/>
          <w:bCs/>
          <w:color w:val="000000" w:themeColor="text1"/>
        </w:rPr>
        <w:lastRenderedPageBreak/>
        <w:t>目</w:t>
      </w:r>
      <w:r>
        <w:rPr>
          <w:rFonts w:hint="eastAsia"/>
          <w:b/>
          <w:bCs/>
          <w:color w:val="000000" w:themeColor="text1"/>
        </w:rPr>
        <w:t xml:space="preserve">   </w:t>
      </w:r>
      <w:r>
        <w:rPr>
          <w:rFonts w:hint="eastAsia"/>
          <w:b/>
          <w:bCs/>
          <w:color w:val="000000" w:themeColor="text1"/>
        </w:rPr>
        <w:t>录</w:t>
      </w:r>
    </w:p>
    <w:p w:rsidR="001540A9" w:rsidRDefault="000D298C">
      <w:pPr>
        <w:rPr>
          <w:b/>
          <w:color w:val="000000" w:themeColor="text1"/>
          <w:sz w:val="24"/>
        </w:rPr>
      </w:pPr>
      <w:r>
        <w:rPr>
          <w:rFonts w:hint="eastAsia"/>
          <w:b/>
          <w:color w:val="000000" w:themeColor="text1"/>
          <w:sz w:val="24"/>
        </w:rPr>
        <w:t>第一册</w:t>
      </w:r>
      <w:r>
        <w:rPr>
          <w:rFonts w:hint="eastAsia"/>
          <w:b/>
          <w:color w:val="000000" w:themeColor="text1"/>
          <w:sz w:val="24"/>
        </w:rPr>
        <w:t xml:space="preserve">  </w:t>
      </w:r>
      <w:r>
        <w:rPr>
          <w:rFonts w:hint="eastAsia"/>
          <w:b/>
          <w:color w:val="000000" w:themeColor="text1"/>
          <w:sz w:val="24"/>
        </w:rPr>
        <w:t>专用条款</w:t>
      </w:r>
    </w:p>
    <w:p w:rsidR="001540A9" w:rsidRDefault="000D298C">
      <w:pPr>
        <w:rPr>
          <w:color w:val="000000" w:themeColor="text1"/>
          <w:sz w:val="24"/>
        </w:rPr>
      </w:pPr>
      <w:r>
        <w:rPr>
          <w:rFonts w:hint="eastAsia"/>
          <w:color w:val="000000" w:themeColor="text1"/>
          <w:sz w:val="24"/>
        </w:rPr>
        <w:t xml:space="preserve">          </w:t>
      </w:r>
      <w:r>
        <w:rPr>
          <w:rFonts w:hint="eastAsia"/>
          <w:color w:val="000000" w:themeColor="text1"/>
          <w:sz w:val="24"/>
        </w:rPr>
        <w:t>关键信息</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第一章  招标公告</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第二章  招标项目需求</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第三章  投标文件格式、附件</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第四章  合同条款及格式（仅供参考）</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第五章  集体资产交易合同的签订、履行及验收</w:t>
      </w:r>
    </w:p>
    <w:p w:rsidR="001540A9" w:rsidRDefault="001540A9">
      <w:pPr>
        <w:rPr>
          <w:b/>
          <w:color w:val="000000" w:themeColor="text1"/>
          <w:sz w:val="24"/>
        </w:rPr>
      </w:pPr>
    </w:p>
    <w:p w:rsidR="001540A9" w:rsidRDefault="000D298C">
      <w:pPr>
        <w:rPr>
          <w:b/>
          <w:color w:val="000000" w:themeColor="text1"/>
          <w:sz w:val="24"/>
        </w:rPr>
      </w:pPr>
      <w:r>
        <w:rPr>
          <w:rFonts w:hint="eastAsia"/>
          <w:b/>
          <w:color w:val="000000" w:themeColor="text1"/>
          <w:sz w:val="24"/>
        </w:rPr>
        <w:t>第二册</w:t>
      </w:r>
      <w:r>
        <w:rPr>
          <w:rFonts w:hint="eastAsia"/>
          <w:b/>
          <w:color w:val="000000" w:themeColor="text1"/>
          <w:sz w:val="24"/>
        </w:rPr>
        <w:t xml:space="preserve">  </w:t>
      </w:r>
      <w:r>
        <w:rPr>
          <w:rFonts w:hint="eastAsia"/>
          <w:b/>
          <w:color w:val="000000" w:themeColor="text1"/>
          <w:sz w:val="24"/>
        </w:rPr>
        <w:t>通用条款</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第一章总则</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第二章招标文件</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第三章投标文件的编制</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第四章投标文件的递交</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第五章开标</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第六章评标要求</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第七章评标程序及评标方法</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第八章定标及公示</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第九</w:t>
      </w:r>
      <w:proofErr w:type="gramStart"/>
      <w:r>
        <w:rPr>
          <w:rFonts w:ascii="宋体" w:hAnsi="宋体" w:hint="eastAsia"/>
          <w:color w:val="000000" w:themeColor="text1"/>
          <w:szCs w:val="21"/>
        </w:rPr>
        <w:t>章公开</w:t>
      </w:r>
      <w:proofErr w:type="gramEnd"/>
      <w:r>
        <w:rPr>
          <w:rFonts w:ascii="宋体" w:hAnsi="宋体" w:hint="eastAsia"/>
          <w:color w:val="000000" w:themeColor="text1"/>
          <w:szCs w:val="21"/>
        </w:rPr>
        <w:t>招标失败的后续处理</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第十章合同的授予与备案</w:t>
      </w:r>
    </w:p>
    <w:p w:rsidR="001540A9" w:rsidRDefault="000D298C">
      <w:pPr>
        <w:ind w:leftChars="300" w:left="630" w:firstLineChars="300" w:firstLine="630"/>
        <w:rPr>
          <w:rFonts w:ascii="宋体" w:hAnsi="宋体"/>
          <w:color w:val="000000" w:themeColor="text1"/>
          <w:szCs w:val="21"/>
        </w:rPr>
      </w:pPr>
      <w:r>
        <w:rPr>
          <w:rFonts w:ascii="宋体" w:hAnsi="宋体" w:hint="eastAsia"/>
          <w:color w:val="000000" w:themeColor="text1"/>
          <w:szCs w:val="21"/>
        </w:rPr>
        <w:t>第十一章质疑处理</w:t>
      </w:r>
    </w:p>
    <w:p w:rsidR="001540A9" w:rsidRDefault="001540A9">
      <w:pPr>
        <w:rPr>
          <w:color w:val="000000" w:themeColor="text1"/>
          <w:sz w:val="24"/>
        </w:rPr>
      </w:pPr>
    </w:p>
    <w:p w:rsidR="001540A9" w:rsidRDefault="001540A9">
      <w:pPr>
        <w:rPr>
          <w:color w:val="000000" w:themeColor="text1"/>
          <w:sz w:val="24"/>
        </w:rPr>
      </w:pPr>
    </w:p>
    <w:p w:rsidR="001540A9" w:rsidRDefault="000D298C">
      <w:pPr>
        <w:jc w:val="center"/>
        <w:rPr>
          <w:rFonts w:ascii="黑体" w:eastAsia="黑体"/>
          <w:color w:val="000000" w:themeColor="text1"/>
          <w:sz w:val="28"/>
          <w:szCs w:val="28"/>
        </w:rPr>
      </w:pPr>
      <w:r>
        <w:rPr>
          <w:color w:val="000000" w:themeColor="text1"/>
          <w:sz w:val="24"/>
        </w:rPr>
        <w:br w:type="page"/>
      </w:r>
      <w:bookmarkStart w:id="0" w:name="bt投标函"/>
      <w:bookmarkStart w:id="1" w:name="bt投标报价汇总表"/>
      <w:bookmarkStart w:id="2" w:name="bt其他资料2"/>
      <w:bookmarkStart w:id="3" w:name="bt其他资料由投标人自定"/>
      <w:bookmarkStart w:id="4" w:name="bt商务标投标文件格式"/>
      <w:bookmarkStart w:id="5" w:name="bt技术标投标文件格式"/>
      <w:bookmarkStart w:id="6" w:name="bt投标人须知"/>
      <w:bookmarkStart w:id="7" w:name="bt开标一览表"/>
      <w:bookmarkStart w:id="8" w:name="bt投标人情况介绍"/>
      <w:bookmarkStart w:id="9" w:name="合同格式"/>
      <w:bookmarkStart w:id="10" w:name="bt项目管理班子配备情况"/>
      <w:bookmarkStart w:id="11" w:name="bt合同条款及格式"/>
      <w:bookmarkStart w:id="12" w:name="bt本工程承诺书"/>
      <w:bookmarkStart w:id="13" w:name="bt合同格式"/>
      <w:bookmarkStart w:id="14" w:name="bt合同条款"/>
      <w:bookmarkStart w:id="15" w:name="bt说明"/>
      <w:bookmarkStart w:id="16" w:name="bt投标文件签署授权委托书"/>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黑体" w:eastAsia="黑体" w:hint="eastAsia"/>
          <w:color w:val="000000" w:themeColor="text1"/>
          <w:sz w:val="28"/>
          <w:szCs w:val="28"/>
        </w:rPr>
        <w:lastRenderedPageBreak/>
        <w:t>第一册  专用条款</w:t>
      </w:r>
    </w:p>
    <w:p w:rsidR="001540A9" w:rsidRDefault="000D298C">
      <w:pPr>
        <w:pStyle w:val="2"/>
        <w:numPr>
          <w:ilvl w:val="0"/>
          <w:numId w:val="8"/>
        </w:numPr>
        <w:rPr>
          <w:color w:val="000000" w:themeColor="text1"/>
        </w:rPr>
      </w:pPr>
      <w:r>
        <w:rPr>
          <w:rFonts w:hint="eastAsia"/>
          <w:color w:val="000000" w:themeColor="text1"/>
        </w:rPr>
        <w:t xml:space="preserve"> 招标公告</w:t>
      </w:r>
    </w:p>
    <w:p w:rsidR="001540A9" w:rsidRDefault="000D298C">
      <w:pPr>
        <w:jc w:val="center"/>
      </w:pPr>
      <w:r>
        <w:rPr>
          <w:rFonts w:hint="eastAsia"/>
        </w:rPr>
        <w:t xml:space="preserve"> </w:t>
      </w:r>
      <w:r w:rsidR="00657A7B">
        <w:rPr>
          <w:rFonts w:hint="eastAsia"/>
        </w:rPr>
        <w:t>光明区玉塘街道田</w:t>
      </w:r>
      <w:proofErr w:type="gramStart"/>
      <w:r w:rsidR="00657A7B">
        <w:rPr>
          <w:rFonts w:hint="eastAsia"/>
        </w:rPr>
        <w:t>寮</w:t>
      </w:r>
      <w:proofErr w:type="gramEnd"/>
      <w:r w:rsidR="00657A7B">
        <w:rPr>
          <w:rFonts w:hint="eastAsia"/>
        </w:rPr>
        <w:t>社区田</w:t>
      </w:r>
      <w:proofErr w:type="gramStart"/>
      <w:r w:rsidR="00657A7B">
        <w:rPr>
          <w:rFonts w:hint="eastAsia"/>
        </w:rPr>
        <w:t>寮</w:t>
      </w:r>
      <w:proofErr w:type="gramEnd"/>
      <w:r w:rsidR="00657A7B">
        <w:rPr>
          <w:rFonts w:hint="eastAsia"/>
        </w:rPr>
        <w:t>市场智能秤采购及安装公开招标项目</w:t>
      </w:r>
      <w:r w:rsidR="00657A7B">
        <w:rPr>
          <w:rFonts w:hint="eastAsia"/>
        </w:rPr>
        <w:t>(</w:t>
      </w:r>
      <w:r w:rsidR="00657A7B">
        <w:rPr>
          <w:rFonts w:hint="eastAsia"/>
        </w:rPr>
        <w:t>二次</w:t>
      </w:r>
      <w:r w:rsidR="00657A7B">
        <w:rPr>
          <w:rFonts w:hint="eastAsia"/>
        </w:rPr>
        <w:t>)</w:t>
      </w:r>
    </w:p>
    <w:p w:rsidR="001540A9" w:rsidRDefault="000D298C">
      <w:pPr>
        <w:jc w:val="center"/>
      </w:pPr>
      <w:r>
        <w:rPr>
          <w:rFonts w:hint="eastAsia"/>
        </w:rPr>
        <w:t>招标公告</w:t>
      </w:r>
    </w:p>
    <w:p w:rsidR="001540A9" w:rsidRDefault="000D298C">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（项目编号：</w:t>
      </w:r>
      <w:r w:rsidR="00880569" w:rsidRPr="00880569">
        <w:rPr>
          <w:rFonts w:asciiTheme="minorEastAsia" w:eastAsiaTheme="minorEastAsia" w:hAnsiTheme="minorEastAsia" w:cs="Arial"/>
          <w:color w:val="444444"/>
          <w:szCs w:val="21"/>
        </w:rPr>
        <w:t>GMSZ2019113806</w:t>
      </w:r>
      <w:r>
        <w:rPr>
          <w:rFonts w:ascii="宋体" w:hAnsi="宋体" w:cs="宋体" w:hint="eastAsia"/>
          <w:color w:val="000000" w:themeColor="text1"/>
          <w:kern w:val="0"/>
          <w:szCs w:val="21"/>
        </w:rPr>
        <w:t>）</w:t>
      </w:r>
    </w:p>
    <w:p w:rsidR="001540A9" w:rsidRDefault="000D298C">
      <w:pPr>
        <w:adjustRightInd w:val="0"/>
        <w:snapToGrid w:val="0"/>
        <w:spacing w:line="440" w:lineRule="exact"/>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根据《中华人民共和国招标投标法》、《中华人民共和国招标投标法实施条例》和《光明新区社区集体经济资金资产资源交易管理暂行办法》</w:t>
      </w:r>
      <w:r>
        <w:rPr>
          <w:rFonts w:ascii="Calibri" w:hAnsi="宋体" w:cs="宋体" w:hint="eastAsia"/>
          <w:color w:val="000000"/>
          <w:kern w:val="0"/>
          <w:szCs w:val="21"/>
        </w:rPr>
        <w:t>（深光</w:t>
      </w:r>
      <w:proofErr w:type="gramStart"/>
      <w:r>
        <w:rPr>
          <w:rFonts w:ascii="Calibri" w:hAnsi="宋体" w:cs="宋体" w:hint="eastAsia"/>
          <w:color w:val="000000"/>
          <w:kern w:val="0"/>
          <w:szCs w:val="21"/>
        </w:rPr>
        <w:t>规</w:t>
      </w:r>
      <w:proofErr w:type="gramEnd"/>
      <w:r>
        <w:rPr>
          <w:rFonts w:ascii="Calibri" w:hAnsi="宋体" w:cs="宋体" w:hint="eastAsia"/>
          <w:color w:val="000000"/>
          <w:kern w:val="0"/>
          <w:szCs w:val="21"/>
        </w:rPr>
        <w:t>〔</w:t>
      </w:r>
      <w:r>
        <w:rPr>
          <w:rFonts w:ascii="Calibri" w:hAnsi="宋体" w:cs="宋体" w:hint="eastAsia"/>
          <w:color w:val="000000"/>
          <w:kern w:val="0"/>
          <w:szCs w:val="21"/>
        </w:rPr>
        <w:t>2018</w:t>
      </w:r>
      <w:r>
        <w:rPr>
          <w:rFonts w:ascii="Calibri" w:hAnsi="宋体" w:cs="宋体" w:hint="eastAsia"/>
          <w:color w:val="000000"/>
          <w:kern w:val="0"/>
          <w:szCs w:val="21"/>
        </w:rPr>
        <w:t>〕</w:t>
      </w:r>
      <w:r>
        <w:rPr>
          <w:rFonts w:ascii="Calibri" w:hAnsi="宋体" w:cs="宋体" w:hint="eastAsia"/>
          <w:color w:val="000000"/>
          <w:kern w:val="0"/>
          <w:szCs w:val="21"/>
        </w:rPr>
        <w:t>15</w:t>
      </w:r>
      <w:r>
        <w:rPr>
          <w:rFonts w:ascii="Calibri" w:hAnsi="宋体" w:cs="宋体" w:hint="eastAsia"/>
          <w:color w:val="000000"/>
          <w:kern w:val="0"/>
          <w:szCs w:val="21"/>
        </w:rPr>
        <w:t>号）等</w:t>
      </w:r>
      <w:r>
        <w:rPr>
          <w:rFonts w:ascii="宋体" w:hAnsi="宋体" w:cs="宋体" w:hint="eastAsia"/>
          <w:color w:val="000000" w:themeColor="text1"/>
          <w:kern w:val="0"/>
          <w:szCs w:val="21"/>
        </w:rPr>
        <w:t>有关规定，深圳市公明田</w:t>
      </w:r>
      <w:proofErr w:type="gramStart"/>
      <w:r>
        <w:rPr>
          <w:rFonts w:ascii="宋体" w:hAnsi="宋体" w:cs="宋体" w:hint="eastAsia"/>
          <w:color w:val="000000" w:themeColor="text1"/>
          <w:kern w:val="0"/>
          <w:szCs w:val="21"/>
        </w:rPr>
        <w:t>寮</w:t>
      </w:r>
      <w:proofErr w:type="gramEnd"/>
      <w:r>
        <w:rPr>
          <w:rFonts w:ascii="宋体" w:hAnsi="宋体" w:cs="宋体" w:hint="eastAsia"/>
          <w:color w:val="000000" w:themeColor="text1"/>
          <w:kern w:val="0"/>
          <w:szCs w:val="21"/>
        </w:rPr>
        <w:t xml:space="preserve">股份合作公司就 </w:t>
      </w:r>
      <w:r w:rsidR="00657A7B">
        <w:rPr>
          <w:rFonts w:ascii="宋体" w:hAnsi="宋体" w:cs="宋体" w:hint="eastAsia"/>
          <w:color w:val="000000" w:themeColor="text1"/>
          <w:kern w:val="0"/>
          <w:szCs w:val="21"/>
        </w:rPr>
        <w:t>光明区玉塘街道田</w:t>
      </w:r>
      <w:proofErr w:type="gramStart"/>
      <w:r w:rsidR="00657A7B">
        <w:rPr>
          <w:rFonts w:ascii="宋体" w:hAnsi="宋体" w:cs="宋体" w:hint="eastAsia"/>
          <w:color w:val="000000" w:themeColor="text1"/>
          <w:kern w:val="0"/>
          <w:szCs w:val="21"/>
        </w:rPr>
        <w:t>寮</w:t>
      </w:r>
      <w:proofErr w:type="gramEnd"/>
      <w:r w:rsidR="00657A7B">
        <w:rPr>
          <w:rFonts w:ascii="宋体" w:hAnsi="宋体" w:cs="宋体" w:hint="eastAsia"/>
          <w:color w:val="000000" w:themeColor="text1"/>
          <w:kern w:val="0"/>
          <w:szCs w:val="21"/>
        </w:rPr>
        <w:t>社区田</w:t>
      </w:r>
      <w:proofErr w:type="gramStart"/>
      <w:r w:rsidR="00657A7B">
        <w:rPr>
          <w:rFonts w:ascii="宋体" w:hAnsi="宋体" w:cs="宋体" w:hint="eastAsia"/>
          <w:color w:val="000000" w:themeColor="text1"/>
          <w:kern w:val="0"/>
          <w:szCs w:val="21"/>
        </w:rPr>
        <w:t>寮</w:t>
      </w:r>
      <w:proofErr w:type="gramEnd"/>
      <w:r w:rsidR="00657A7B">
        <w:rPr>
          <w:rFonts w:ascii="宋体" w:hAnsi="宋体" w:cs="宋体" w:hint="eastAsia"/>
          <w:color w:val="000000" w:themeColor="text1"/>
          <w:kern w:val="0"/>
          <w:szCs w:val="21"/>
        </w:rPr>
        <w:t>市场智能秤采购及安装公开招标项目(二次)</w:t>
      </w:r>
      <w:r>
        <w:rPr>
          <w:rFonts w:ascii="宋体" w:hAnsi="宋体" w:cs="宋体" w:hint="eastAsia"/>
          <w:color w:val="000000" w:themeColor="text1"/>
          <w:kern w:val="0"/>
          <w:szCs w:val="21"/>
        </w:rPr>
        <w:t>，采用公开招标的方式，欢迎符合资格的供应商参加投标。</w:t>
      </w:r>
    </w:p>
    <w:p w:rsidR="001540A9" w:rsidRDefault="000D298C">
      <w:pPr>
        <w:widowControl/>
        <w:shd w:val="clear" w:color="auto" w:fill="FFFFFF"/>
        <w:spacing w:line="44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t>一</w:t>
      </w:r>
      <w:r>
        <w:rPr>
          <w:rFonts w:ascii="黑体" w:eastAsia="黑体" w:hAnsi="黑体" w:cs="宋体"/>
          <w:b/>
          <w:color w:val="000000"/>
          <w:kern w:val="0"/>
          <w:sz w:val="24"/>
        </w:rPr>
        <w:t>、项目概况</w:t>
      </w:r>
    </w:p>
    <w:tbl>
      <w:tblPr>
        <w:tblW w:w="821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5"/>
        <w:gridCol w:w="5807"/>
      </w:tblGrid>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 w:val="24"/>
              </w:rPr>
            </w:pPr>
            <w:r>
              <w:rPr>
                <w:rFonts w:ascii="宋体" w:hAnsi="宋体" w:cs="宋体" w:hint="eastAsia"/>
                <w:b/>
                <w:color w:val="000000"/>
                <w:kern w:val="0"/>
                <w:szCs w:val="21"/>
              </w:rPr>
              <w:t>项目名称</w:t>
            </w:r>
          </w:p>
        </w:tc>
        <w:tc>
          <w:tcPr>
            <w:tcW w:w="5747"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hint="eastAsia"/>
              </w:rPr>
              <w:t xml:space="preserve"> </w:t>
            </w:r>
            <w:r w:rsidR="00657A7B">
              <w:rPr>
                <w:rFonts w:hint="eastAsia"/>
              </w:rPr>
              <w:t>光明区玉塘街道田</w:t>
            </w:r>
            <w:proofErr w:type="gramStart"/>
            <w:r w:rsidR="00657A7B">
              <w:rPr>
                <w:rFonts w:hint="eastAsia"/>
              </w:rPr>
              <w:t>寮</w:t>
            </w:r>
            <w:proofErr w:type="gramEnd"/>
            <w:r w:rsidR="00657A7B">
              <w:rPr>
                <w:rFonts w:hint="eastAsia"/>
              </w:rPr>
              <w:t>社区田</w:t>
            </w:r>
            <w:proofErr w:type="gramStart"/>
            <w:r w:rsidR="00657A7B">
              <w:rPr>
                <w:rFonts w:hint="eastAsia"/>
              </w:rPr>
              <w:t>寮</w:t>
            </w:r>
            <w:proofErr w:type="gramEnd"/>
            <w:r w:rsidR="00657A7B">
              <w:rPr>
                <w:rFonts w:hint="eastAsia"/>
              </w:rPr>
              <w:t>市场智能秤采购及安装公开招标项目</w:t>
            </w:r>
            <w:r w:rsidR="00657A7B">
              <w:rPr>
                <w:rFonts w:hint="eastAsia"/>
              </w:rPr>
              <w:t>(</w:t>
            </w:r>
            <w:r w:rsidR="00657A7B">
              <w:rPr>
                <w:rFonts w:hint="eastAsia"/>
              </w:rPr>
              <w:t>二次</w:t>
            </w:r>
            <w:r w:rsidR="00657A7B">
              <w:rPr>
                <w:rFonts w:hint="eastAsia"/>
              </w:rPr>
              <w:t>)</w:t>
            </w:r>
          </w:p>
        </w:tc>
      </w:tr>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 w:val="24"/>
              </w:rPr>
            </w:pPr>
            <w:r>
              <w:rPr>
                <w:rFonts w:ascii="宋体" w:hAnsi="宋体" w:cs="宋体" w:hint="eastAsia"/>
                <w:b/>
                <w:color w:val="000000"/>
                <w:kern w:val="0"/>
                <w:szCs w:val="21"/>
              </w:rPr>
              <w:t>项目编号</w:t>
            </w:r>
          </w:p>
        </w:tc>
        <w:tc>
          <w:tcPr>
            <w:tcW w:w="5747" w:type="dxa"/>
            <w:tcMar>
              <w:top w:w="28" w:type="dxa"/>
              <w:left w:w="28" w:type="dxa"/>
              <w:bottom w:w="28" w:type="dxa"/>
              <w:right w:w="28" w:type="dxa"/>
            </w:tcMar>
            <w:vAlign w:val="center"/>
          </w:tcPr>
          <w:p w:rsidR="001540A9" w:rsidRPr="00880569" w:rsidRDefault="000D298C" w:rsidP="00880569">
            <w:pPr>
              <w:widowControl/>
              <w:spacing w:line="400" w:lineRule="atLeast"/>
              <w:jc w:val="center"/>
              <w:rPr>
                <w:rFonts w:asciiTheme="minorEastAsia" w:eastAsiaTheme="minorEastAsia" w:hAnsiTheme="minorEastAsia" w:cs="宋体"/>
                <w:kern w:val="0"/>
                <w:szCs w:val="21"/>
              </w:rPr>
            </w:pPr>
            <w:r w:rsidRPr="00880569">
              <w:rPr>
                <w:rFonts w:asciiTheme="minorEastAsia" w:eastAsiaTheme="minorEastAsia" w:hAnsiTheme="minorEastAsia" w:cs="宋体" w:hint="eastAsia"/>
                <w:color w:val="000000"/>
                <w:kern w:val="0"/>
                <w:szCs w:val="21"/>
              </w:rPr>
              <w:t xml:space="preserve"> </w:t>
            </w:r>
            <w:r w:rsidRPr="00880569">
              <w:rPr>
                <w:rFonts w:asciiTheme="minorEastAsia" w:eastAsiaTheme="minorEastAsia" w:hAnsiTheme="minorEastAsia" w:cs="Arial"/>
                <w:color w:val="444444"/>
                <w:szCs w:val="21"/>
              </w:rPr>
              <w:t xml:space="preserve"> </w:t>
            </w:r>
            <w:r w:rsidR="00880569" w:rsidRPr="00880569">
              <w:rPr>
                <w:rFonts w:asciiTheme="minorEastAsia" w:eastAsiaTheme="minorEastAsia" w:hAnsiTheme="minorEastAsia" w:cs="Arial"/>
                <w:color w:val="444444"/>
                <w:szCs w:val="21"/>
              </w:rPr>
              <w:t>GMSZ2019113806</w:t>
            </w:r>
          </w:p>
        </w:tc>
      </w:tr>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项目内容</w:t>
            </w:r>
          </w:p>
        </w:tc>
        <w:tc>
          <w:tcPr>
            <w:tcW w:w="5747"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color w:val="000000"/>
                <w:kern w:val="0"/>
                <w:szCs w:val="21"/>
              </w:rPr>
            </w:pPr>
            <w:r>
              <w:rPr>
                <w:rFonts w:ascii="宋体" w:hAnsi="宋体" w:cs="宋体" w:hint="eastAsia"/>
                <w:color w:val="000000"/>
                <w:kern w:val="0"/>
                <w:szCs w:val="21"/>
              </w:rPr>
              <w:t>集体资产-货物采购</w:t>
            </w:r>
          </w:p>
        </w:tc>
      </w:tr>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项目资金</w:t>
            </w:r>
            <w:r>
              <w:rPr>
                <w:rFonts w:ascii="宋体" w:hAnsi="宋体" w:cs="宋体"/>
                <w:b/>
                <w:color w:val="000000"/>
                <w:kern w:val="0"/>
                <w:szCs w:val="21"/>
              </w:rPr>
              <w:t>来源</w:t>
            </w:r>
          </w:p>
        </w:tc>
        <w:tc>
          <w:tcPr>
            <w:tcW w:w="5747"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color w:val="000000"/>
                <w:kern w:val="0"/>
                <w:szCs w:val="21"/>
              </w:rPr>
            </w:pPr>
            <w:r>
              <w:rPr>
                <w:rFonts w:ascii="宋体" w:hAnsi="宋体" w:cs="宋体" w:hint="eastAsia"/>
                <w:color w:val="000000"/>
                <w:kern w:val="0"/>
                <w:szCs w:val="21"/>
              </w:rPr>
              <w:t>集体资金</w:t>
            </w:r>
          </w:p>
        </w:tc>
      </w:tr>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 w:val="24"/>
              </w:rPr>
            </w:pPr>
            <w:r>
              <w:rPr>
                <w:rFonts w:ascii="宋体" w:hAnsi="宋体" w:cs="宋体" w:hint="eastAsia"/>
                <w:b/>
                <w:color w:val="000000"/>
                <w:kern w:val="0"/>
                <w:szCs w:val="21"/>
              </w:rPr>
              <w:t>项目预算金额</w:t>
            </w:r>
          </w:p>
        </w:tc>
        <w:tc>
          <w:tcPr>
            <w:tcW w:w="5747"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color w:val="000000"/>
                <w:kern w:val="0"/>
                <w:szCs w:val="21"/>
              </w:rPr>
              <w:t>人民币</w:t>
            </w:r>
            <w:r>
              <w:rPr>
                <w:rFonts w:ascii="宋体" w:hAnsi="宋体" w:cs="仿宋_GB2312" w:hint="eastAsia"/>
                <w:szCs w:val="21"/>
                <w:shd w:val="clear" w:color="auto" w:fill="FFFFFF"/>
              </w:rPr>
              <w:t>1615680.00元(含税)</w:t>
            </w:r>
          </w:p>
        </w:tc>
      </w:tr>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交货期（包含安装）</w:t>
            </w:r>
          </w:p>
        </w:tc>
        <w:tc>
          <w:tcPr>
            <w:tcW w:w="5747"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eastAsiaTheme="minorEastAsia" w:hAnsi="宋体" w:cs="宋体"/>
                <w:color w:val="000000"/>
                <w:kern w:val="0"/>
                <w:szCs w:val="21"/>
              </w:rPr>
            </w:pPr>
            <w:r>
              <w:rPr>
                <w:rFonts w:ascii="宋体" w:hAnsi="宋体" w:cs="仿宋_GB2312" w:hint="eastAsia"/>
                <w:szCs w:val="21"/>
                <w:shd w:val="clear" w:color="auto" w:fill="FFFFFF"/>
              </w:rPr>
              <w:t>中标签订合同后20天内交货，交货后25天内安装完毕</w:t>
            </w:r>
          </w:p>
        </w:tc>
      </w:tr>
      <w:tr w:rsidR="001540A9" w:rsidTr="004214EA">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设备保修期</w:t>
            </w:r>
          </w:p>
        </w:tc>
        <w:tc>
          <w:tcPr>
            <w:tcW w:w="5747"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仿宋_GB2312"/>
                <w:szCs w:val="21"/>
                <w:shd w:val="clear" w:color="auto" w:fill="FFFFFF"/>
              </w:rPr>
            </w:pPr>
            <w:r>
              <w:rPr>
                <w:rFonts w:ascii="宋体" w:hAnsi="宋体" w:cs="仿宋_GB2312" w:hint="eastAsia"/>
                <w:szCs w:val="21"/>
                <w:shd w:val="clear" w:color="auto" w:fill="FFFFFF"/>
              </w:rPr>
              <w:t>3年</w:t>
            </w:r>
          </w:p>
        </w:tc>
      </w:tr>
      <w:tr w:rsidR="001C6937" w:rsidTr="004214EA">
        <w:trPr>
          <w:tblCellSpacing w:w="20" w:type="dxa"/>
        </w:trPr>
        <w:tc>
          <w:tcPr>
            <w:tcW w:w="2345" w:type="dxa"/>
            <w:shd w:val="clear" w:color="auto" w:fill="AACDEF"/>
            <w:tcMar>
              <w:top w:w="28" w:type="dxa"/>
              <w:left w:w="28" w:type="dxa"/>
              <w:bottom w:w="28" w:type="dxa"/>
              <w:right w:w="28" w:type="dxa"/>
            </w:tcMar>
            <w:vAlign w:val="center"/>
          </w:tcPr>
          <w:p w:rsidR="001C6937" w:rsidRDefault="001C6937"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设备演示要求</w:t>
            </w:r>
          </w:p>
        </w:tc>
        <w:tc>
          <w:tcPr>
            <w:tcW w:w="5747" w:type="dxa"/>
            <w:tcMar>
              <w:top w:w="28" w:type="dxa"/>
              <w:left w:w="28" w:type="dxa"/>
              <w:bottom w:w="28" w:type="dxa"/>
              <w:right w:w="28" w:type="dxa"/>
            </w:tcMar>
            <w:vAlign w:val="center"/>
          </w:tcPr>
          <w:p w:rsidR="000C60D9" w:rsidRDefault="000C60D9" w:rsidP="00880569">
            <w:pPr>
              <w:widowControl/>
              <w:spacing w:line="400" w:lineRule="atLeast"/>
              <w:jc w:val="center"/>
              <w:rPr>
                <w:rFonts w:ascii="宋体" w:hAnsi="宋体" w:cs="仿宋_GB2312"/>
                <w:szCs w:val="21"/>
                <w:shd w:val="clear" w:color="auto" w:fill="FFFFFF"/>
              </w:rPr>
            </w:pPr>
            <w:r>
              <w:rPr>
                <w:rFonts w:ascii="宋体" w:hAnsi="宋体" w:cs="仿宋_GB2312" w:hint="eastAsia"/>
                <w:szCs w:val="21"/>
                <w:shd w:val="clear" w:color="auto" w:fill="FFFFFF"/>
              </w:rPr>
              <w:t>本项目投标人须根据采购需求制作样品，送达评标现场，未提供的在相应技术评定时不得分。中标人的样品将由采购人进行保管、封存。</w:t>
            </w:r>
          </w:p>
          <w:p w:rsidR="000C60D9" w:rsidRPr="000C60D9" w:rsidRDefault="000C60D9" w:rsidP="00880569">
            <w:pPr>
              <w:widowControl/>
              <w:spacing w:line="400" w:lineRule="atLeast"/>
              <w:jc w:val="center"/>
              <w:rPr>
                <w:rFonts w:ascii="宋体" w:hAnsi="宋体" w:cs="仿宋_GB2312"/>
                <w:szCs w:val="21"/>
                <w:shd w:val="clear" w:color="auto" w:fill="FFFFFF"/>
              </w:rPr>
            </w:pPr>
            <w:r>
              <w:rPr>
                <w:rFonts w:ascii="宋体" w:hAnsi="宋体" w:cs="仿宋_GB2312" w:hint="eastAsia"/>
                <w:szCs w:val="21"/>
                <w:shd w:val="clear" w:color="auto" w:fill="FFFFFF"/>
              </w:rPr>
              <w:t>投标供应商授权委托人必须提供“法定代表人证明书（盖公章）、法定代表人授权委托书（盖公章）、授权委托人身份证原件和复印件、《样品清单》（盖公章）</w:t>
            </w:r>
            <w:r>
              <w:rPr>
                <w:rFonts w:ascii="宋体" w:hAnsi="宋体" w:cs="仿宋_GB2312"/>
                <w:szCs w:val="21"/>
                <w:shd w:val="clear" w:color="auto" w:fill="FFFFFF"/>
              </w:rPr>
              <w:t>”</w:t>
            </w:r>
            <w:r>
              <w:rPr>
                <w:rFonts w:ascii="宋体" w:hAnsi="宋体" w:cs="仿宋_GB2312" w:hint="eastAsia"/>
                <w:szCs w:val="21"/>
                <w:shd w:val="clear" w:color="auto" w:fill="FFFFFF"/>
              </w:rPr>
              <w:t>等资料，在投标截止时间前10分钟到达深圳市光明区公共资源交易中心现场签到。资料不齐全的，不得接收投标样品。投标样品上必须标注“项目名称及项目编号、样品名称”等信息。需要安装的投标样品必须</w:t>
            </w:r>
            <w:r>
              <w:rPr>
                <w:rFonts w:ascii="宋体" w:hAnsi="宋体" w:cs="仿宋_GB2312" w:hint="eastAsia"/>
                <w:szCs w:val="21"/>
                <w:shd w:val="clear" w:color="auto" w:fill="FFFFFF"/>
              </w:rPr>
              <w:lastRenderedPageBreak/>
              <w:t>为安装完整的成品，由投标供应商自行组织安装。</w:t>
            </w:r>
          </w:p>
        </w:tc>
      </w:tr>
    </w:tbl>
    <w:p w:rsidR="001540A9" w:rsidRDefault="000D298C">
      <w:pPr>
        <w:widowControl/>
        <w:shd w:val="clear" w:color="auto" w:fill="FFFFFF"/>
        <w:spacing w:line="42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lastRenderedPageBreak/>
        <w:t>二</w:t>
      </w:r>
      <w:r>
        <w:rPr>
          <w:rFonts w:ascii="黑体" w:eastAsia="黑体" w:hAnsi="黑体" w:cs="宋体"/>
          <w:b/>
          <w:color w:val="000000"/>
          <w:kern w:val="0"/>
          <w:sz w:val="24"/>
        </w:rPr>
        <w:t>、</w:t>
      </w:r>
      <w:r>
        <w:rPr>
          <w:rFonts w:ascii="黑体" w:eastAsia="黑体" w:hAnsi="黑体" w:cs="宋体" w:hint="eastAsia"/>
          <w:b/>
          <w:color w:val="000000"/>
          <w:kern w:val="0"/>
          <w:sz w:val="24"/>
        </w:rPr>
        <w:t>投标</w:t>
      </w:r>
      <w:r>
        <w:rPr>
          <w:rFonts w:ascii="黑体" w:eastAsia="黑体" w:hAnsi="黑体" w:cs="宋体"/>
          <w:b/>
          <w:color w:val="000000"/>
          <w:kern w:val="0"/>
          <w:sz w:val="24"/>
        </w:rPr>
        <w:t>人</w:t>
      </w:r>
      <w:r>
        <w:rPr>
          <w:rFonts w:ascii="黑体" w:eastAsia="黑体" w:hAnsi="黑体" w:cs="宋体" w:hint="eastAsia"/>
          <w:b/>
          <w:color w:val="000000"/>
          <w:kern w:val="0"/>
          <w:sz w:val="24"/>
        </w:rPr>
        <w:t>资格</w:t>
      </w:r>
      <w:r>
        <w:rPr>
          <w:rFonts w:ascii="黑体" w:eastAsia="黑体" w:hAnsi="黑体" w:cs="宋体"/>
          <w:b/>
          <w:color w:val="000000"/>
          <w:kern w:val="0"/>
          <w:sz w:val="24"/>
        </w:rPr>
        <w:t>要求</w:t>
      </w:r>
    </w:p>
    <w:tbl>
      <w:tblPr>
        <w:tblW w:w="821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4"/>
        <w:gridCol w:w="7508"/>
      </w:tblGrid>
      <w:tr w:rsidR="001540A9" w:rsidTr="00B95658">
        <w:trPr>
          <w:tblCellSpacing w:w="20" w:type="dxa"/>
        </w:trPr>
        <w:tc>
          <w:tcPr>
            <w:tcW w:w="644"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序号</w:t>
            </w:r>
          </w:p>
        </w:tc>
        <w:tc>
          <w:tcPr>
            <w:tcW w:w="7448"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资格要求</w:t>
            </w:r>
          </w:p>
        </w:tc>
      </w:tr>
      <w:tr w:rsidR="001540A9" w:rsidTr="00B95658">
        <w:trPr>
          <w:tblCellSpacing w:w="20" w:type="dxa"/>
        </w:trPr>
        <w:tc>
          <w:tcPr>
            <w:tcW w:w="644"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1</w:t>
            </w:r>
          </w:p>
        </w:tc>
        <w:tc>
          <w:tcPr>
            <w:tcW w:w="7448" w:type="dxa"/>
            <w:tcMar>
              <w:top w:w="28" w:type="dxa"/>
              <w:left w:w="28" w:type="dxa"/>
              <w:bottom w:w="28" w:type="dxa"/>
              <w:right w:w="28" w:type="dxa"/>
            </w:tcMar>
            <w:vAlign w:val="center"/>
          </w:tcPr>
          <w:p w:rsidR="001540A9" w:rsidRDefault="000D298C" w:rsidP="00880569">
            <w:pPr>
              <w:widowControl/>
              <w:spacing w:line="400" w:lineRule="atLeast"/>
              <w:jc w:val="left"/>
              <w:rPr>
                <w:rFonts w:ascii="宋体" w:hAnsi="宋体" w:cs="宋体"/>
                <w:kern w:val="0"/>
                <w:szCs w:val="21"/>
              </w:rPr>
            </w:pPr>
            <w:r>
              <w:rPr>
                <w:rFonts w:ascii="宋体" w:hAnsi="宋体" w:cs="宋体" w:hint="eastAsia"/>
                <w:color w:val="000000" w:themeColor="text1"/>
                <w:kern w:val="0"/>
                <w:szCs w:val="21"/>
              </w:rPr>
              <w:t>投标人须是在中华人民共和国境内注册，具有独立法人资格或是具有独立承担民事责任的能力的其它组织（提供营业执照扫描件或事业单位法人证等法人证明扫描件，原件备查）；</w:t>
            </w:r>
          </w:p>
        </w:tc>
      </w:tr>
      <w:tr w:rsidR="001540A9" w:rsidTr="00B95658">
        <w:trPr>
          <w:tblCellSpacing w:w="20" w:type="dxa"/>
        </w:trPr>
        <w:tc>
          <w:tcPr>
            <w:tcW w:w="644"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2</w:t>
            </w:r>
          </w:p>
        </w:tc>
        <w:tc>
          <w:tcPr>
            <w:tcW w:w="7448" w:type="dxa"/>
            <w:tcMar>
              <w:top w:w="28" w:type="dxa"/>
              <w:left w:w="28" w:type="dxa"/>
              <w:bottom w:w="28" w:type="dxa"/>
              <w:right w:w="28" w:type="dxa"/>
            </w:tcMar>
            <w:vAlign w:val="center"/>
          </w:tcPr>
          <w:p w:rsidR="001540A9" w:rsidRDefault="000D298C" w:rsidP="00880569">
            <w:pPr>
              <w:widowControl/>
              <w:spacing w:line="400" w:lineRule="atLeast"/>
              <w:jc w:val="left"/>
              <w:rPr>
                <w:rFonts w:ascii="宋体" w:hAnsi="宋体" w:cs="宋体"/>
                <w:color w:val="000000"/>
                <w:kern w:val="0"/>
                <w:szCs w:val="21"/>
              </w:rPr>
            </w:pPr>
            <w:r>
              <w:rPr>
                <w:rFonts w:ascii="宋体" w:hAnsi="宋体" w:cs="宋体" w:hint="eastAsia"/>
                <w:color w:val="000000" w:themeColor="text1"/>
                <w:kern w:val="0"/>
                <w:szCs w:val="21"/>
              </w:rPr>
              <w:t>投标人参与本项目投标前三年内（投标人成立不足三年的可从成立之日</w:t>
            </w:r>
            <w:r w:rsidR="00041F4F">
              <w:rPr>
                <w:rFonts w:ascii="宋体" w:hAnsi="宋体" w:cs="宋体" w:hint="eastAsia"/>
                <w:color w:val="000000" w:themeColor="text1"/>
                <w:kern w:val="0"/>
                <w:szCs w:val="21"/>
              </w:rPr>
              <w:t>起算），无行贿犯罪记录及在经营活动中没有重大违法记录；参与</w:t>
            </w:r>
            <w:r w:rsidR="001C6937">
              <w:rPr>
                <w:rFonts w:ascii="宋体" w:hAnsi="宋体" w:cs="宋体" w:hint="eastAsia"/>
                <w:color w:val="000000" w:themeColor="text1"/>
                <w:kern w:val="0"/>
                <w:szCs w:val="21"/>
              </w:rPr>
              <w:t>本项目采购活动</w:t>
            </w:r>
            <w:r>
              <w:rPr>
                <w:rFonts w:ascii="宋体" w:hAnsi="宋体" w:cs="宋体" w:hint="eastAsia"/>
                <w:color w:val="000000" w:themeColor="text1"/>
                <w:kern w:val="0"/>
                <w:szCs w:val="21"/>
              </w:rPr>
              <w:t>时不存在被有关部门禁止参与</w:t>
            </w:r>
            <w:r w:rsidR="001C6937">
              <w:rPr>
                <w:rFonts w:ascii="宋体" w:hAnsi="宋体" w:cs="宋体" w:hint="eastAsia"/>
                <w:color w:val="000000" w:themeColor="text1"/>
                <w:kern w:val="0"/>
                <w:szCs w:val="21"/>
              </w:rPr>
              <w:t>本项目采购活动</w:t>
            </w:r>
            <w:r w:rsidR="00041F4F">
              <w:rPr>
                <w:rFonts w:ascii="宋体" w:hAnsi="宋体" w:cs="宋体" w:hint="eastAsia"/>
                <w:color w:val="000000" w:themeColor="text1"/>
                <w:kern w:val="0"/>
                <w:szCs w:val="21"/>
              </w:rPr>
              <w:t>且在有效期内的情况；参与</w:t>
            </w:r>
            <w:r w:rsidR="001C6937">
              <w:rPr>
                <w:rFonts w:ascii="宋体" w:hAnsi="宋体" w:cs="宋体" w:hint="eastAsia"/>
                <w:color w:val="000000" w:themeColor="text1"/>
                <w:kern w:val="0"/>
                <w:szCs w:val="21"/>
              </w:rPr>
              <w:t>本项目采购活动</w:t>
            </w:r>
            <w:r>
              <w:rPr>
                <w:rFonts w:ascii="宋体" w:hAnsi="宋体" w:cs="宋体" w:hint="eastAsia"/>
                <w:color w:val="000000" w:themeColor="text1"/>
                <w:kern w:val="0"/>
                <w:szCs w:val="21"/>
              </w:rPr>
              <w:t>时不存在被有关部门列入失信被执行人、重大税收违法案件当事人名单的情况（提供“声明函”，声明函格式详见招标文件“投标文件的格式”）；</w:t>
            </w:r>
          </w:p>
        </w:tc>
      </w:tr>
      <w:tr w:rsidR="001540A9" w:rsidTr="00B95658">
        <w:trPr>
          <w:tblCellSpacing w:w="20" w:type="dxa"/>
        </w:trPr>
        <w:tc>
          <w:tcPr>
            <w:tcW w:w="644"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3</w:t>
            </w:r>
          </w:p>
        </w:tc>
        <w:tc>
          <w:tcPr>
            <w:tcW w:w="7448" w:type="dxa"/>
            <w:tcMar>
              <w:top w:w="28" w:type="dxa"/>
              <w:left w:w="28" w:type="dxa"/>
              <w:bottom w:w="28" w:type="dxa"/>
              <w:right w:w="28" w:type="dxa"/>
            </w:tcMar>
            <w:vAlign w:val="center"/>
          </w:tcPr>
          <w:p w:rsidR="001540A9" w:rsidRDefault="000D298C" w:rsidP="00880569">
            <w:pPr>
              <w:widowControl/>
              <w:spacing w:line="400" w:lineRule="atLeast"/>
              <w:jc w:val="left"/>
              <w:rPr>
                <w:rFonts w:ascii="宋体" w:hAnsi="宋体" w:cs="宋体"/>
                <w:kern w:val="0"/>
                <w:szCs w:val="21"/>
              </w:rPr>
            </w:pPr>
            <w:r>
              <w:rPr>
                <w:rFonts w:ascii="宋体" w:hAnsi="宋体" w:cs="宋体" w:hint="eastAsia"/>
                <w:color w:val="000000" w:themeColor="text1"/>
                <w:kern w:val="0"/>
                <w:szCs w:val="21"/>
              </w:rPr>
              <w:t>投标人为采购人提供整体设计、规范编制或者本项目管理、监理、检测等服务的，不得再参与此次采购项目的投标（提供“声明函”，声明函格式详见招标文件“投标文件的格式”）；</w:t>
            </w:r>
          </w:p>
        </w:tc>
      </w:tr>
      <w:tr w:rsidR="001540A9" w:rsidTr="00B95658">
        <w:trPr>
          <w:tblCellSpacing w:w="20" w:type="dxa"/>
        </w:trPr>
        <w:tc>
          <w:tcPr>
            <w:tcW w:w="644" w:type="dxa"/>
            <w:shd w:val="clear" w:color="auto" w:fill="FFFFFF"/>
            <w:tcMar>
              <w:top w:w="28" w:type="dxa"/>
              <w:left w:w="28" w:type="dxa"/>
              <w:bottom w:w="28" w:type="dxa"/>
              <w:right w:w="28" w:type="dxa"/>
            </w:tcMar>
            <w:vAlign w:val="center"/>
          </w:tcPr>
          <w:p w:rsidR="001540A9" w:rsidRDefault="00D5582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4</w:t>
            </w:r>
          </w:p>
        </w:tc>
        <w:tc>
          <w:tcPr>
            <w:tcW w:w="7448" w:type="dxa"/>
            <w:tcMar>
              <w:top w:w="28" w:type="dxa"/>
              <w:left w:w="28" w:type="dxa"/>
              <w:bottom w:w="28" w:type="dxa"/>
              <w:right w:w="28" w:type="dxa"/>
            </w:tcMar>
            <w:vAlign w:val="center"/>
          </w:tcPr>
          <w:p w:rsidR="001540A9" w:rsidRDefault="000D298C" w:rsidP="00880569">
            <w:pPr>
              <w:widowControl/>
              <w:spacing w:line="4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t>本项目不接受联合体投标，不允许分包、转包。</w:t>
            </w:r>
          </w:p>
        </w:tc>
      </w:tr>
    </w:tbl>
    <w:p w:rsidR="001540A9" w:rsidRDefault="000D298C">
      <w:pPr>
        <w:widowControl/>
        <w:shd w:val="clear" w:color="auto" w:fill="FFFFFF"/>
        <w:spacing w:line="420" w:lineRule="atLeast"/>
        <w:jc w:val="left"/>
        <w:rPr>
          <w:rFonts w:ascii="宋体" w:hAnsi="宋体" w:cs="宋体"/>
          <w:b/>
          <w:bCs/>
          <w:color w:val="000000" w:themeColor="text1"/>
          <w:kern w:val="0"/>
          <w:szCs w:val="21"/>
        </w:rPr>
      </w:pPr>
      <w:r>
        <w:rPr>
          <w:rFonts w:ascii="黑体" w:eastAsia="黑体" w:hAnsi="黑体" w:cs="宋体" w:hint="eastAsia"/>
          <w:b/>
          <w:color w:val="000000"/>
          <w:kern w:val="0"/>
          <w:sz w:val="24"/>
        </w:rPr>
        <w:t>三</w:t>
      </w:r>
      <w:r>
        <w:rPr>
          <w:rFonts w:ascii="黑体" w:eastAsia="黑体" w:hAnsi="黑体" w:cs="宋体"/>
          <w:b/>
          <w:color w:val="000000"/>
          <w:kern w:val="0"/>
          <w:sz w:val="24"/>
        </w:rPr>
        <w:t>、</w:t>
      </w:r>
      <w:r>
        <w:rPr>
          <w:rFonts w:ascii="黑体" w:eastAsia="黑体" w:hAnsi="黑体" w:cs="宋体" w:hint="eastAsia"/>
          <w:b/>
          <w:color w:val="000000"/>
          <w:kern w:val="0"/>
          <w:sz w:val="24"/>
        </w:rPr>
        <w:t>招租文件获取</w:t>
      </w:r>
      <w:r>
        <w:rPr>
          <w:rFonts w:ascii="黑体" w:eastAsia="黑体" w:hAnsi="黑体" w:cs="宋体"/>
          <w:b/>
          <w:color w:val="000000"/>
          <w:kern w:val="0"/>
          <w:sz w:val="24"/>
        </w:rPr>
        <w:t>办法</w:t>
      </w:r>
    </w:p>
    <w:tbl>
      <w:tblPr>
        <w:tblW w:w="859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65"/>
        <w:gridCol w:w="6132"/>
      </w:tblGrid>
      <w:tr w:rsidR="001540A9" w:rsidTr="00B95658">
        <w:trPr>
          <w:tblCellSpacing w:w="20" w:type="dxa"/>
        </w:trPr>
        <w:tc>
          <w:tcPr>
            <w:tcW w:w="240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项目开评标</w:t>
            </w:r>
            <w:r>
              <w:rPr>
                <w:rFonts w:ascii="宋体" w:hAnsi="宋体" w:cs="宋体"/>
                <w:b/>
                <w:kern w:val="0"/>
                <w:szCs w:val="21"/>
              </w:rPr>
              <w:t>方式</w:t>
            </w:r>
          </w:p>
        </w:tc>
        <w:tc>
          <w:tcPr>
            <w:tcW w:w="6072"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kern w:val="0"/>
                <w:szCs w:val="21"/>
              </w:rPr>
              <w:t>本项目</w:t>
            </w:r>
            <w:r>
              <w:rPr>
                <w:rFonts w:ascii="宋体" w:hAnsi="宋体" w:cs="宋体"/>
                <w:kern w:val="0"/>
                <w:szCs w:val="21"/>
              </w:rPr>
              <w:t>采取</w:t>
            </w:r>
            <w:r>
              <w:rPr>
                <w:rFonts w:ascii="宋体" w:hAnsi="宋体" w:cs="宋体" w:hint="eastAsia"/>
                <w:b/>
                <w:kern w:val="0"/>
                <w:szCs w:val="21"/>
              </w:rPr>
              <w:t>纸质</w:t>
            </w:r>
            <w:r>
              <w:rPr>
                <w:rFonts w:ascii="宋体" w:hAnsi="宋体" w:cs="宋体"/>
                <w:b/>
                <w:kern w:val="0"/>
                <w:szCs w:val="21"/>
              </w:rPr>
              <w:t>开评标</w:t>
            </w:r>
            <w:r>
              <w:rPr>
                <w:rFonts w:ascii="宋体" w:hAnsi="宋体" w:cs="宋体" w:hint="eastAsia"/>
                <w:b/>
                <w:kern w:val="0"/>
                <w:szCs w:val="21"/>
              </w:rPr>
              <w:t>；</w:t>
            </w:r>
          </w:p>
        </w:tc>
      </w:tr>
      <w:tr w:rsidR="001540A9" w:rsidTr="00B95658">
        <w:trPr>
          <w:tblCellSpacing w:w="20" w:type="dxa"/>
        </w:trPr>
        <w:tc>
          <w:tcPr>
            <w:tcW w:w="240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招标</w:t>
            </w:r>
            <w:r>
              <w:rPr>
                <w:rFonts w:ascii="宋体" w:hAnsi="宋体" w:cs="宋体"/>
                <w:b/>
                <w:kern w:val="0"/>
                <w:szCs w:val="21"/>
              </w:rPr>
              <w:t>文件获取</w:t>
            </w:r>
            <w:r>
              <w:rPr>
                <w:rFonts w:ascii="宋体" w:hAnsi="宋体" w:cs="宋体" w:hint="eastAsia"/>
                <w:b/>
                <w:kern w:val="0"/>
                <w:szCs w:val="21"/>
              </w:rPr>
              <w:t>时间</w:t>
            </w:r>
          </w:p>
        </w:tc>
        <w:tc>
          <w:tcPr>
            <w:tcW w:w="6072"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color w:val="FF0000"/>
                <w:kern w:val="0"/>
                <w:szCs w:val="21"/>
              </w:rPr>
            </w:pPr>
            <w:r>
              <w:rPr>
                <w:rFonts w:ascii="宋体" w:hAnsi="宋体" w:cs="宋体" w:hint="eastAsia"/>
                <w:color w:val="FF0000"/>
                <w:kern w:val="0"/>
                <w:szCs w:val="21"/>
              </w:rPr>
              <w:t>2019</w:t>
            </w:r>
            <w:r>
              <w:rPr>
                <w:rFonts w:ascii="宋体" w:hAnsi="宋体" w:cs="宋体"/>
                <w:color w:val="FF0000"/>
                <w:kern w:val="0"/>
                <w:szCs w:val="21"/>
              </w:rPr>
              <w:t>年</w:t>
            </w:r>
            <w:r w:rsidR="00880569">
              <w:rPr>
                <w:rFonts w:ascii="宋体" w:hAnsi="宋体" w:cs="宋体" w:hint="eastAsia"/>
                <w:color w:val="FF0000"/>
                <w:kern w:val="0"/>
                <w:szCs w:val="21"/>
              </w:rPr>
              <w:t>12</w:t>
            </w:r>
            <w:r>
              <w:rPr>
                <w:rFonts w:ascii="宋体" w:hAnsi="宋体" w:cs="宋体" w:hint="eastAsia"/>
                <w:color w:val="FF0000"/>
                <w:kern w:val="0"/>
                <w:szCs w:val="21"/>
              </w:rPr>
              <w:t>月</w:t>
            </w:r>
            <w:r w:rsidR="00880569">
              <w:rPr>
                <w:rFonts w:ascii="宋体" w:hAnsi="宋体" w:cs="宋体" w:hint="eastAsia"/>
                <w:color w:val="FF0000"/>
                <w:kern w:val="0"/>
                <w:szCs w:val="21"/>
              </w:rPr>
              <w:t>4</w:t>
            </w:r>
            <w:r>
              <w:rPr>
                <w:rFonts w:ascii="宋体" w:hAnsi="宋体" w:cs="宋体"/>
                <w:color w:val="FF0000"/>
                <w:kern w:val="0"/>
                <w:szCs w:val="21"/>
              </w:rPr>
              <w:t>日</w:t>
            </w:r>
            <w:r>
              <w:rPr>
                <w:rFonts w:ascii="宋体" w:hAnsi="宋体" w:cs="宋体" w:hint="eastAsia"/>
                <w:color w:val="FF0000"/>
                <w:kern w:val="0"/>
                <w:szCs w:val="21"/>
              </w:rPr>
              <w:t>18</w:t>
            </w:r>
            <w:r>
              <w:rPr>
                <w:rFonts w:ascii="宋体" w:hAnsi="宋体" w:cs="宋体"/>
                <w:color w:val="FF0000"/>
                <w:kern w:val="0"/>
                <w:szCs w:val="21"/>
              </w:rPr>
              <w:t>时</w:t>
            </w:r>
            <w:r>
              <w:rPr>
                <w:rFonts w:ascii="宋体" w:hAnsi="宋体" w:cs="宋体" w:hint="eastAsia"/>
                <w:color w:val="FF0000"/>
                <w:kern w:val="0"/>
                <w:szCs w:val="21"/>
              </w:rPr>
              <w:t>00</w:t>
            </w:r>
            <w:r>
              <w:rPr>
                <w:rFonts w:ascii="宋体" w:hAnsi="宋体" w:cs="宋体"/>
                <w:color w:val="FF0000"/>
                <w:kern w:val="0"/>
                <w:szCs w:val="21"/>
              </w:rPr>
              <w:t>分（</w:t>
            </w:r>
            <w:r>
              <w:rPr>
                <w:rFonts w:ascii="宋体" w:hAnsi="宋体" w:cs="宋体" w:hint="eastAsia"/>
                <w:color w:val="FF0000"/>
                <w:kern w:val="0"/>
                <w:szCs w:val="21"/>
              </w:rPr>
              <w:t>北京</w:t>
            </w:r>
            <w:r>
              <w:rPr>
                <w:rFonts w:ascii="宋体" w:hAnsi="宋体" w:cs="宋体"/>
                <w:color w:val="FF0000"/>
                <w:kern w:val="0"/>
                <w:szCs w:val="21"/>
              </w:rPr>
              <w:t>时间）</w:t>
            </w:r>
            <w:r>
              <w:rPr>
                <w:rFonts w:ascii="宋体" w:hAnsi="宋体" w:cs="宋体" w:hint="eastAsia"/>
                <w:color w:val="FF0000"/>
                <w:kern w:val="0"/>
                <w:szCs w:val="21"/>
              </w:rPr>
              <w:t>至2019</w:t>
            </w:r>
            <w:r>
              <w:rPr>
                <w:rFonts w:ascii="宋体" w:hAnsi="宋体" w:cs="宋体"/>
                <w:color w:val="FF0000"/>
                <w:kern w:val="0"/>
                <w:szCs w:val="21"/>
              </w:rPr>
              <w:t>年</w:t>
            </w:r>
            <w:r w:rsidR="00880569">
              <w:rPr>
                <w:rFonts w:ascii="宋体" w:hAnsi="宋体" w:cs="宋体" w:hint="eastAsia"/>
                <w:color w:val="FF0000"/>
                <w:kern w:val="0"/>
                <w:szCs w:val="21"/>
              </w:rPr>
              <w:t>12</w:t>
            </w:r>
            <w:r>
              <w:rPr>
                <w:rFonts w:ascii="宋体" w:hAnsi="宋体" w:cs="宋体" w:hint="eastAsia"/>
                <w:color w:val="FF0000"/>
                <w:kern w:val="0"/>
                <w:szCs w:val="21"/>
              </w:rPr>
              <w:t>月</w:t>
            </w:r>
            <w:r w:rsidR="00880569">
              <w:rPr>
                <w:rFonts w:ascii="宋体" w:hAnsi="宋体" w:cs="宋体" w:hint="eastAsia"/>
                <w:color w:val="FF0000"/>
                <w:kern w:val="0"/>
                <w:szCs w:val="21"/>
              </w:rPr>
              <w:t>14</w:t>
            </w:r>
            <w:r>
              <w:rPr>
                <w:rFonts w:ascii="宋体" w:hAnsi="宋体" w:cs="宋体"/>
                <w:color w:val="FF0000"/>
                <w:kern w:val="0"/>
                <w:szCs w:val="21"/>
              </w:rPr>
              <w:t>日</w:t>
            </w:r>
            <w:r>
              <w:rPr>
                <w:rFonts w:ascii="宋体" w:hAnsi="宋体" w:cs="宋体" w:hint="eastAsia"/>
                <w:color w:val="FF0000"/>
                <w:kern w:val="0"/>
                <w:szCs w:val="21"/>
              </w:rPr>
              <w:t>1</w:t>
            </w:r>
            <w:r w:rsidR="00880569">
              <w:rPr>
                <w:rFonts w:ascii="宋体" w:hAnsi="宋体" w:cs="宋体" w:hint="eastAsia"/>
                <w:color w:val="FF0000"/>
                <w:kern w:val="0"/>
                <w:szCs w:val="21"/>
              </w:rPr>
              <w:t>8</w:t>
            </w:r>
            <w:r>
              <w:rPr>
                <w:rFonts w:ascii="宋体" w:hAnsi="宋体" w:cs="宋体"/>
                <w:color w:val="FF0000"/>
                <w:kern w:val="0"/>
                <w:szCs w:val="21"/>
              </w:rPr>
              <w:t>时</w:t>
            </w:r>
            <w:r>
              <w:rPr>
                <w:rFonts w:ascii="宋体" w:hAnsi="宋体" w:cs="宋体" w:hint="eastAsia"/>
                <w:color w:val="FF0000"/>
                <w:kern w:val="0"/>
                <w:szCs w:val="21"/>
              </w:rPr>
              <w:t>00</w:t>
            </w:r>
            <w:r>
              <w:rPr>
                <w:rFonts w:ascii="宋体" w:hAnsi="宋体" w:cs="宋体"/>
                <w:color w:val="FF0000"/>
                <w:kern w:val="0"/>
                <w:szCs w:val="21"/>
              </w:rPr>
              <w:t>分（</w:t>
            </w:r>
            <w:r>
              <w:rPr>
                <w:rFonts w:ascii="宋体" w:hAnsi="宋体" w:cs="宋体" w:hint="eastAsia"/>
                <w:color w:val="FF0000"/>
                <w:kern w:val="0"/>
                <w:szCs w:val="21"/>
              </w:rPr>
              <w:t>北京</w:t>
            </w:r>
            <w:r>
              <w:rPr>
                <w:rFonts w:ascii="宋体" w:hAnsi="宋体" w:cs="宋体"/>
                <w:color w:val="FF0000"/>
                <w:kern w:val="0"/>
                <w:szCs w:val="21"/>
              </w:rPr>
              <w:t>时间）</w:t>
            </w:r>
            <w:r>
              <w:rPr>
                <w:rFonts w:ascii="宋体" w:hAnsi="宋体" w:cs="宋体" w:hint="eastAsia"/>
                <w:color w:val="FF0000"/>
                <w:kern w:val="0"/>
                <w:szCs w:val="21"/>
              </w:rPr>
              <w:t>；</w:t>
            </w:r>
          </w:p>
        </w:tc>
      </w:tr>
      <w:tr w:rsidR="001540A9" w:rsidTr="00B95658">
        <w:trPr>
          <w:tblCellSpacing w:w="20" w:type="dxa"/>
        </w:trPr>
        <w:tc>
          <w:tcPr>
            <w:tcW w:w="240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招标</w:t>
            </w:r>
            <w:r>
              <w:rPr>
                <w:rFonts w:ascii="宋体" w:hAnsi="宋体" w:cs="宋体"/>
                <w:b/>
                <w:kern w:val="0"/>
                <w:szCs w:val="21"/>
              </w:rPr>
              <w:t>文件获取渠道</w:t>
            </w:r>
          </w:p>
        </w:tc>
        <w:tc>
          <w:tcPr>
            <w:tcW w:w="6072"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kern w:val="0"/>
                <w:szCs w:val="21"/>
              </w:rPr>
              <w:t>本</w:t>
            </w:r>
            <w:r>
              <w:rPr>
                <w:rFonts w:ascii="宋体" w:hAnsi="宋体" w:cs="宋体" w:hint="eastAsia"/>
                <w:kern w:val="0"/>
                <w:szCs w:val="21"/>
              </w:rPr>
              <w:t>公告</w:t>
            </w:r>
            <w:r>
              <w:rPr>
                <w:rFonts w:ascii="宋体" w:hAnsi="宋体" w:cs="宋体"/>
                <w:kern w:val="0"/>
                <w:szCs w:val="21"/>
              </w:rPr>
              <w:t>链接直接下载（</w:t>
            </w:r>
            <w:r>
              <w:rPr>
                <w:rFonts w:ascii="宋体" w:hAnsi="宋体" w:cs="宋体" w:hint="eastAsia"/>
                <w:kern w:val="0"/>
                <w:szCs w:val="21"/>
              </w:rPr>
              <w:t>详见</w:t>
            </w:r>
            <w:r>
              <w:rPr>
                <w:rFonts w:ascii="宋体" w:hAnsi="宋体" w:cs="宋体"/>
                <w:kern w:val="0"/>
                <w:szCs w:val="21"/>
              </w:rPr>
              <w:t>附件）</w:t>
            </w:r>
            <w:r>
              <w:rPr>
                <w:rFonts w:ascii="宋体" w:hAnsi="宋体" w:cs="宋体" w:hint="eastAsia"/>
                <w:kern w:val="0"/>
                <w:szCs w:val="21"/>
              </w:rPr>
              <w:t>；</w:t>
            </w:r>
          </w:p>
        </w:tc>
      </w:tr>
      <w:tr w:rsidR="001540A9" w:rsidTr="00B95658">
        <w:trPr>
          <w:tblCellSpacing w:w="20" w:type="dxa"/>
        </w:trPr>
        <w:tc>
          <w:tcPr>
            <w:tcW w:w="240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投标报名</w:t>
            </w:r>
          </w:p>
        </w:tc>
        <w:tc>
          <w:tcPr>
            <w:tcW w:w="6072" w:type="dxa"/>
            <w:tcMar>
              <w:top w:w="28" w:type="dxa"/>
              <w:left w:w="28" w:type="dxa"/>
              <w:bottom w:w="28" w:type="dxa"/>
              <w:right w:w="28" w:type="dxa"/>
            </w:tcMar>
            <w:vAlign w:val="center"/>
          </w:tcPr>
          <w:p w:rsidR="001540A9" w:rsidRDefault="000D298C" w:rsidP="00880569">
            <w:pPr>
              <w:adjustRightInd w:val="0"/>
              <w:snapToGrid w:val="0"/>
              <w:spacing w:line="420" w:lineRule="exact"/>
              <w:ind w:left="210" w:hangingChars="100" w:hanging="210"/>
              <w:rPr>
                <w:rFonts w:ascii="宋体" w:hAnsi="宋体" w:cs="宋体"/>
                <w:kern w:val="0"/>
                <w:szCs w:val="21"/>
              </w:rPr>
            </w:pPr>
            <w:r>
              <w:rPr>
                <w:rFonts w:ascii="宋体" w:hAnsi="宋体" w:cs="宋体" w:hint="eastAsia"/>
                <w:color w:val="000000"/>
                <w:kern w:val="0"/>
                <w:szCs w:val="21"/>
              </w:rPr>
              <w:t>投标人下载招标文件后，如确认参加本项目投标，请于</w:t>
            </w:r>
            <w:r>
              <w:rPr>
                <w:rFonts w:ascii="宋体" w:hAnsi="宋体" w:cs="宋体" w:hint="eastAsia"/>
                <w:color w:val="FF0000"/>
                <w:kern w:val="0"/>
                <w:szCs w:val="21"/>
              </w:rPr>
              <w:t xml:space="preserve">2019年     </w:t>
            </w:r>
            <w:r w:rsidR="00880569">
              <w:rPr>
                <w:rFonts w:ascii="宋体" w:hAnsi="宋体" w:cs="宋体" w:hint="eastAsia"/>
                <w:color w:val="FF0000"/>
                <w:kern w:val="0"/>
                <w:szCs w:val="21"/>
              </w:rPr>
              <w:t>12</w:t>
            </w:r>
            <w:r>
              <w:rPr>
                <w:rFonts w:ascii="宋体" w:hAnsi="宋体" w:cs="宋体" w:hint="eastAsia"/>
                <w:color w:val="FF0000"/>
                <w:kern w:val="0"/>
                <w:szCs w:val="21"/>
              </w:rPr>
              <w:t>月</w:t>
            </w:r>
            <w:r w:rsidR="00880569">
              <w:rPr>
                <w:rFonts w:ascii="宋体" w:hAnsi="宋体" w:cs="宋体" w:hint="eastAsia"/>
                <w:color w:val="FF0000"/>
                <w:kern w:val="0"/>
                <w:szCs w:val="21"/>
              </w:rPr>
              <w:t>14</w:t>
            </w:r>
            <w:r>
              <w:rPr>
                <w:rFonts w:ascii="宋体" w:hAnsi="宋体" w:cs="宋体" w:hint="eastAsia"/>
                <w:color w:val="FF0000"/>
                <w:kern w:val="0"/>
                <w:szCs w:val="21"/>
              </w:rPr>
              <w:t>日1</w:t>
            </w:r>
            <w:r w:rsidR="00880569">
              <w:rPr>
                <w:rFonts w:ascii="宋体" w:hAnsi="宋体" w:cs="宋体" w:hint="eastAsia"/>
                <w:color w:val="FF0000"/>
                <w:kern w:val="0"/>
                <w:szCs w:val="21"/>
              </w:rPr>
              <w:t>8</w:t>
            </w:r>
            <w:r>
              <w:rPr>
                <w:rFonts w:ascii="宋体" w:hAnsi="宋体" w:cs="宋体" w:hint="eastAsia"/>
                <w:color w:val="FF0000"/>
                <w:kern w:val="0"/>
                <w:szCs w:val="21"/>
              </w:rPr>
              <w:t>时00分</w:t>
            </w:r>
            <w:r>
              <w:rPr>
                <w:rFonts w:ascii="宋体" w:hAnsi="宋体" w:cs="宋体" w:hint="eastAsia"/>
                <w:color w:val="000000"/>
                <w:kern w:val="0"/>
                <w:szCs w:val="21"/>
              </w:rPr>
              <w:t>前携带“报名资料”中所规定的材料到招标代理机构现场报名</w:t>
            </w:r>
            <w:r>
              <w:rPr>
                <w:rFonts w:ascii="宋体" w:hAnsi="宋体" w:cs="宋体" w:hint="eastAsia"/>
                <w:color w:val="FF0000"/>
                <w:kern w:val="0"/>
                <w:szCs w:val="21"/>
              </w:rPr>
              <w:t>；</w:t>
            </w:r>
          </w:p>
        </w:tc>
      </w:tr>
      <w:tr w:rsidR="001540A9" w:rsidTr="00B95658">
        <w:trPr>
          <w:tblCellSpacing w:w="20" w:type="dxa"/>
        </w:trPr>
        <w:tc>
          <w:tcPr>
            <w:tcW w:w="240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报名地址</w:t>
            </w:r>
          </w:p>
        </w:tc>
        <w:tc>
          <w:tcPr>
            <w:tcW w:w="6072"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Theme="minorEastAsia" w:eastAsiaTheme="minorEastAsia" w:hAnsiTheme="minorEastAsia" w:hint="eastAsia"/>
                <w:szCs w:val="21"/>
              </w:rPr>
              <w:t>深圳市宝安区新安街道上合新</w:t>
            </w:r>
            <w:proofErr w:type="gramStart"/>
            <w:r>
              <w:rPr>
                <w:rFonts w:asciiTheme="minorEastAsia" w:eastAsiaTheme="minorEastAsia" w:hAnsiTheme="minorEastAsia" w:hint="eastAsia"/>
                <w:szCs w:val="21"/>
              </w:rPr>
              <w:t>福材料</w:t>
            </w:r>
            <w:proofErr w:type="gramEnd"/>
            <w:r>
              <w:rPr>
                <w:rFonts w:asciiTheme="minorEastAsia" w:eastAsiaTheme="minorEastAsia" w:hAnsiTheme="minorEastAsia" w:hint="eastAsia"/>
                <w:szCs w:val="21"/>
              </w:rPr>
              <w:t>装饰市场2栋210</w:t>
            </w:r>
          </w:p>
        </w:tc>
      </w:tr>
      <w:tr w:rsidR="001540A9" w:rsidTr="00B95658">
        <w:trPr>
          <w:tblCellSpacing w:w="20" w:type="dxa"/>
        </w:trPr>
        <w:tc>
          <w:tcPr>
            <w:tcW w:w="240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报名资料</w:t>
            </w:r>
          </w:p>
        </w:tc>
        <w:tc>
          <w:tcPr>
            <w:tcW w:w="6072" w:type="dxa"/>
            <w:tcMar>
              <w:top w:w="28" w:type="dxa"/>
              <w:left w:w="28" w:type="dxa"/>
              <w:bottom w:w="28" w:type="dxa"/>
              <w:right w:w="28" w:type="dxa"/>
            </w:tcMar>
            <w:vAlign w:val="center"/>
          </w:tcPr>
          <w:p w:rsidR="001540A9" w:rsidRDefault="000D298C" w:rsidP="00880569">
            <w:pPr>
              <w:widowControl/>
              <w:spacing w:line="400" w:lineRule="atLeast"/>
              <w:jc w:val="left"/>
              <w:rPr>
                <w:rFonts w:ascii="宋体" w:hAnsi="宋体" w:cs="宋体"/>
                <w:kern w:val="0"/>
                <w:szCs w:val="21"/>
              </w:rPr>
            </w:pPr>
            <w:r>
              <w:rPr>
                <w:rFonts w:asciiTheme="minorEastAsia" w:eastAsiaTheme="minorEastAsia" w:hAnsiTheme="minorEastAsia" w:hint="eastAsia"/>
                <w:szCs w:val="21"/>
              </w:rPr>
              <w:t>授权委托书原件及被授权人身份证复印件（加盖投标人公章）、法定代表人证明书及法人身份证复印件（加盖投标人公章）、营业执照复印件（加盖投标人公章）。</w:t>
            </w:r>
          </w:p>
        </w:tc>
      </w:tr>
    </w:tbl>
    <w:p w:rsidR="001540A9" w:rsidRDefault="000D298C">
      <w:pPr>
        <w:widowControl/>
        <w:shd w:val="clear" w:color="auto" w:fill="FFFFFF"/>
        <w:spacing w:line="42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lastRenderedPageBreak/>
        <w:t>四、递交</w:t>
      </w:r>
      <w:r>
        <w:rPr>
          <w:rFonts w:ascii="黑体" w:eastAsia="黑体" w:hAnsi="黑体" w:cs="宋体"/>
          <w:b/>
          <w:color w:val="000000"/>
          <w:kern w:val="0"/>
          <w:sz w:val="24"/>
        </w:rPr>
        <w:t>投标文件</w:t>
      </w:r>
    </w:p>
    <w:tbl>
      <w:tblPr>
        <w:tblW w:w="867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5"/>
        <w:gridCol w:w="6274"/>
      </w:tblGrid>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投标</w:t>
            </w:r>
            <w:r>
              <w:rPr>
                <w:rFonts w:ascii="宋体" w:hAnsi="宋体" w:cs="宋体"/>
                <w:b/>
                <w:kern w:val="0"/>
                <w:szCs w:val="21"/>
              </w:rPr>
              <w:t>文件</w:t>
            </w:r>
            <w:r>
              <w:rPr>
                <w:rFonts w:ascii="宋体" w:hAnsi="宋体" w:cs="宋体" w:hint="eastAsia"/>
                <w:b/>
                <w:kern w:val="0"/>
                <w:szCs w:val="21"/>
              </w:rPr>
              <w:t>递交</w:t>
            </w:r>
            <w:r>
              <w:rPr>
                <w:rFonts w:ascii="宋体" w:hAnsi="宋体" w:cs="宋体"/>
                <w:b/>
                <w:kern w:val="0"/>
                <w:szCs w:val="21"/>
              </w:rPr>
              <w:t>方式</w:t>
            </w:r>
          </w:p>
        </w:tc>
        <w:tc>
          <w:tcPr>
            <w:tcW w:w="6214"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kern w:val="0"/>
                <w:szCs w:val="21"/>
              </w:rPr>
              <w:t>现场递交</w:t>
            </w:r>
            <w:r>
              <w:rPr>
                <w:rFonts w:ascii="宋体" w:hAnsi="宋体" w:cs="宋体"/>
                <w:kern w:val="0"/>
                <w:szCs w:val="21"/>
              </w:rPr>
              <w:t>投标</w:t>
            </w:r>
            <w:r>
              <w:rPr>
                <w:rFonts w:ascii="宋体" w:hAnsi="宋体" w:cs="宋体" w:hint="eastAsia"/>
                <w:kern w:val="0"/>
                <w:szCs w:val="21"/>
              </w:rPr>
              <w:t>文件</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投标文件递交</w:t>
            </w:r>
          </w:p>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开始与</w:t>
            </w:r>
            <w:r>
              <w:rPr>
                <w:rFonts w:ascii="宋体" w:hAnsi="宋体" w:cs="宋体"/>
                <w:b/>
                <w:kern w:val="0"/>
                <w:szCs w:val="21"/>
              </w:rPr>
              <w:t>截止</w:t>
            </w:r>
            <w:r>
              <w:rPr>
                <w:rFonts w:ascii="宋体" w:hAnsi="宋体" w:cs="宋体" w:hint="eastAsia"/>
                <w:b/>
                <w:kern w:val="0"/>
                <w:szCs w:val="21"/>
              </w:rPr>
              <w:t>时间</w:t>
            </w:r>
          </w:p>
        </w:tc>
        <w:tc>
          <w:tcPr>
            <w:tcW w:w="6214" w:type="dxa"/>
            <w:shd w:val="clear" w:color="auto" w:fill="FFFFFF"/>
            <w:tcMar>
              <w:top w:w="28" w:type="dxa"/>
              <w:left w:w="28" w:type="dxa"/>
              <w:bottom w:w="28" w:type="dxa"/>
              <w:right w:w="28" w:type="dxa"/>
            </w:tcMar>
            <w:vAlign w:val="center"/>
          </w:tcPr>
          <w:p w:rsidR="001540A9" w:rsidRDefault="00722FD7" w:rsidP="00880569">
            <w:pPr>
              <w:widowControl/>
              <w:spacing w:line="400" w:lineRule="atLeast"/>
              <w:jc w:val="center"/>
              <w:rPr>
                <w:rFonts w:ascii="宋体" w:hAnsi="宋体" w:cs="宋体"/>
                <w:kern w:val="0"/>
                <w:szCs w:val="21"/>
              </w:rPr>
            </w:pPr>
            <w:r>
              <w:rPr>
                <w:rFonts w:ascii="宋体" w:hAnsi="宋体" w:cs="宋体" w:hint="eastAsia"/>
                <w:kern w:val="0"/>
                <w:szCs w:val="21"/>
              </w:rPr>
              <w:t>2019</w:t>
            </w:r>
            <w:r w:rsidR="000D298C">
              <w:rPr>
                <w:rFonts w:ascii="宋体" w:hAnsi="宋体" w:cs="宋体"/>
                <w:kern w:val="0"/>
                <w:szCs w:val="21"/>
              </w:rPr>
              <w:t>年</w:t>
            </w:r>
            <w:r w:rsidR="00880569">
              <w:rPr>
                <w:rFonts w:ascii="宋体" w:hAnsi="宋体" w:cs="宋体" w:hint="eastAsia"/>
                <w:kern w:val="0"/>
                <w:szCs w:val="21"/>
              </w:rPr>
              <w:t>12</w:t>
            </w:r>
            <w:r w:rsidR="000D298C">
              <w:rPr>
                <w:rFonts w:ascii="宋体" w:hAnsi="宋体" w:cs="宋体" w:hint="eastAsia"/>
                <w:kern w:val="0"/>
                <w:szCs w:val="21"/>
              </w:rPr>
              <w:t>月</w:t>
            </w:r>
            <w:r w:rsidR="00880569">
              <w:rPr>
                <w:rFonts w:ascii="宋体" w:hAnsi="宋体" w:cs="宋体" w:hint="eastAsia"/>
                <w:kern w:val="0"/>
                <w:szCs w:val="21"/>
              </w:rPr>
              <w:t>17</w:t>
            </w:r>
            <w:r w:rsidR="000D298C">
              <w:rPr>
                <w:rFonts w:ascii="宋体" w:hAnsi="宋体" w:cs="宋体"/>
                <w:kern w:val="0"/>
                <w:szCs w:val="21"/>
              </w:rPr>
              <w:t>日</w:t>
            </w:r>
            <w:r>
              <w:rPr>
                <w:rFonts w:ascii="宋体" w:hAnsi="宋体" w:cs="宋体" w:hint="eastAsia"/>
                <w:kern w:val="0"/>
                <w:szCs w:val="21"/>
              </w:rPr>
              <w:t>14</w:t>
            </w:r>
            <w:r w:rsidR="000D298C">
              <w:rPr>
                <w:rFonts w:ascii="宋体" w:hAnsi="宋体" w:cs="宋体"/>
                <w:kern w:val="0"/>
                <w:szCs w:val="21"/>
              </w:rPr>
              <w:t>时</w:t>
            </w:r>
            <w:r>
              <w:rPr>
                <w:rFonts w:ascii="宋体" w:hAnsi="宋体" w:cs="宋体" w:hint="eastAsia"/>
                <w:kern w:val="0"/>
                <w:szCs w:val="21"/>
              </w:rPr>
              <w:t>30</w:t>
            </w:r>
            <w:r w:rsidR="000D298C">
              <w:rPr>
                <w:rFonts w:ascii="宋体" w:hAnsi="宋体" w:cs="宋体"/>
                <w:kern w:val="0"/>
                <w:szCs w:val="21"/>
              </w:rPr>
              <w:t>分（</w:t>
            </w:r>
            <w:r w:rsidR="000D298C">
              <w:rPr>
                <w:rFonts w:ascii="宋体" w:hAnsi="宋体" w:cs="宋体" w:hint="eastAsia"/>
                <w:kern w:val="0"/>
                <w:szCs w:val="21"/>
              </w:rPr>
              <w:t>北京</w:t>
            </w:r>
            <w:r w:rsidR="000D298C">
              <w:rPr>
                <w:rFonts w:ascii="宋体" w:hAnsi="宋体" w:cs="宋体"/>
                <w:kern w:val="0"/>
                <w:szCs w:val="21"/>
              </w:rPr>
              <w:t>时间）</w:t>
            </w:r>
            <w:r w:rsidR="000D298C">
              <w:rPr>
                <w:rFonts w:ascii="宋体" w:hAnsi="宋体" w:cs="宋体" w:hint="eastAsia"/>
                <w:kern w:val="0"/>
                <w:szCs w:val="21"/>
              </w:rPr>
              <w:t>至</w:t>
            </w:r>
            <w:r>
              <w:rPr>
                <w:rFonts w:ascii="宋体" w:hAnsi="宋体" w:cs="宋体" w:hint="eastAsia"/>
                <w:kern w:val="0"/>
                <w:szCs w:val="21"/>
              </w:rPr>
              <w:t>2019</w:t>
            </w:r>
            <w:r w:rsidR="000D298C">
              <w:rPr>
                <w:rFonts w:ascii="宋体" w:hAnsi="宋体" w:cs="宋体"/>
                <w:kern w:val="0"/>
                <w:szCs w:val="21"/>
              </w:rPr>
              <w:t>年</w:t>
            </w:r>
            <w:r w:rsidR="00880569">
              <w:rPr>
                <w:rFonts w:ascii="宋体" w:hAnsi="宋体" w:cs="宋体" w:hint="eastAsia"/>
                <w:kern w:val="0"/>
                <w:szCs w:val="21"/>
              </w:rPr>
              <w:t>12</w:t>
            </w:r>
            <w:r w:rsidR="000D298C">
              <w:rPr>
                <w:rFonts w:ascii="宋体" w:hAnsi="宋体" w:cs="宋体" w:hint="eastAsia"/>
                <w:kern w:val="0"/>
                <w:szCs w:val="21"/>
              </w:rPr>
              <w:t>月</w:t>
            </w:r>
            <w:r w:rsidR="00880569">
              <w:rPr>
                <w:rFonts w:ascii="宋体" w:hAnsi="宋体" w:cs="宋体" w:hint="eastAsia"/>
                <w:kern w:val="0"/>
                <w:szCs w:val="21"/>
              </w:rPr>
              <w:t>17</w:t>
            </w:r>
            <w:r w:rsidR="000D298C">
              <w:rPr>
                <w:rFonts w:ascii="宋体" w:hAnsi="宋体" w:cs="宋体"/>
                <w:kern w:val="0"/>
                <w:szCs w:val="21"/>
              </w:rPr>
              <w:t>日</w:t>
            </w:r>
            <w:r>
              <w:rPr>
                <w:rFonts w:ascii="宋体" w:hAnsi="宋体" w:cs="宋体" w:hint="eastAsia"/>
                <w:kern w:val="0"/>
                <w:szCs w:val="21"/>
              </w:rPr>
              <w:t>15</w:t>
            </w:r>
            <w:r w:rsidR="000D298C">
              <w:rPr>
                <w:rFonts w:ascii="宋体" w:hAnsi="宋体" w:cs="宋体"/>
                <w:kern w:val="0"/>
                <w:szCs w:val="21"/>
              </w:rPr>
              <w:t>时</w:t>
            </w:r>
            <w:r>
              <w:rPr>
                <w:rFonts w:ascii="宋体" w:hAnsi="宋体" w:cs="宋体" w:hint="eastAsia"/>
                <w:kern w:val="0"/>
                <w:szCs w:val="21"/>
              </w:rPr>
              <w:t>00</w:t>
            </w:r>
            <w:r w:rsidR="000D298C">
              <w:rPr>
                <w:rFonts w:ascii="宋体" w:hAnsi="宋体" w:cs="宋体"/>
                <w:kern w:val="0"/>
                <w:szCs w:val="21"/>
              </w:rPr>
              <w:t>分（</w:t>
            </w:r>
            <w:r w:rsidR="000D298C">
              <w:rPr>
                <w:rFonts w:ascii="宋体" w:hAnsi="宋体" w:cs="宋体" w:hint="eastAsia"/>
                <w:kern w:val="0"/>
                <w:szCs w:val="21"/>
              </w:rPr>
              <w:t>北京</w:t>
            </w:r>
            <w:r w:rsidR="000D298C">
              <w:rPr>
                <w:rFonts w:ascii="宋体" w:hAnsi="宋体" w:cs="宋体"/>
                <w:kern w:val="0"/>
                <w:szCs w:val="21"/>
              </w:rPr>
              <w:t>时间）</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投标</w:t>
            </w:r>
            <w:r>
              <w:rPr>
                <w:rFonts w:ascii="宋体" w:hAnsi="宋体" w:cs="宋体"/>
                <w:b/>
                <w:kern w:val="0"/>
                <w:szCs w:val="21"/>
              </w:rPr>
              <w:t>文件</w:t>
            </w:r>
            <w:r>
              <w:rPr>
                <w:rFonts w:ascii="宋体" w:hAnsi="宋体" w:cs="宋体" w:hint="eastAsia"/>
                <w:b/>
                <w:kern w:val="0"/>
                <w:szCs w:val="21"/>
              </w:rPr>
              <w:t>要求</w:t>
            </w:r>
          </w:p>
        </w:tc>
        <w:tc>
          <w:tcPr>
            <w:tcW w:w="6214" w:type="dxa"/>
            <w:tcMar>
              <w:top w:w="28" w:type="dxa"/>
              <w:left w:w="28" w:type="dxa"/>
              <w:bottom w:w="28" w:type="dxa"/>
              <w:right w:w="28" w:type="dxa"/>
            </w:tcMar>
            <w:vAlign w:val="center"/>
          </w:tcPr>
          <w:p w:rsidR="001540A9" w:rsidRDefault="000D298C" w:rsidP="00880569">
            <w:pPr>
              <w:widowControl/>
              <w:spacing w:line="400" w:lineRule="atLeast"/>
              <w:jc w:val="left"/>
              <w:rPr>
                <w:rFonts w:ascii="宋体" w:hAnsi="宋体" w:cs="宋体"/>
                <w:kern w:val="0"/>
                <w:szCs w:val="21"/>
              </w:rPr>
            </w:pPr>
            <w:r>
              <w:rPr>
                <w:rFonts w:ascii="宋体" w:hAnsi="宋体" w:cs="宋体" w:hint="eastAsia"/>
                <w:kern w:val="0"/>
                <w:szCs w:val="21"/>
              </w:rPr>
              <w:t>(1)开标一览表：1份；</w:t>
            </w:r>
          </w:p>
          <w:p w:rsidR="001540A9" w:rsidRDefault="000D298C" w:rsidP="00880569">
            <w:pPr>
              <w:widowControl/>
              <w:spacing w:line="400" w:lineRule="atLeast"/>
              <w:jc w:val="left"/>
              <w:rPr>
                <w:rFonts w:ascii="宋体" w:hAnsi="宋体" w:cs="宋体"/>
                <w:kern w:val="0"/>
                <w:szCs w:val="21"/>
              </w:rPr>
            </w:pPr>
            <w:r>
              <w:rPr>
                <w:rFonts w:ascii="宋体" w:hAnsi="宋体" w:cs="宋体" w:hint="eastAsia"/>
                <w:kern w:val="0"/>
                <w:szCs w:val="21"/>
              </w:rPr>
              <w:t>(2)投标文件正本1份，副本5份；</w:t>
            </w:r>
          </w:p>
          <w:p w:rsidR="001540A9" w:rsidRDefault="000D298C" w:rsidP="00880569">
            <w:pPr>
              <w:widowControl/>
              <w:spacing w:line="400" w:lineRule="atLeast"/>
              <w:jc w:val="left"/>
              <w:rPr>
                <w:rFonts w:ascii="宋体" w:hAnsi="宋体" w:cs="宋体"/>
                <w:kern w:val="0"/>
                <w:szCs w:val="21"/>
              </w:rPr>
            </w:pPr>
            <w:r>
              <w:rPr>
                <w:rFonts w:ascii="宋体" w:hAnsi="宋体" w:cs="宋体" w:hint="eastAsia"/>
                <w:kern w:val="0"/>
                <w:szCs w:val="21"/>
              </w:rPr>
              <w:t>(3)投标文件备份光盘（或U盘）1张；</w:t>
            </w:r>
          </w:p>
          <w:p w:rsidR="001540A9" w:rsidRDefault="000D298C" w:rsidP="00880569">
            <w:pPr>
              <w:widowControl/>
              <w:spacing w:line="400" w:lineRule="atLeast"/>
              <w:jc w:val="left"/>
              <w:rPr>
                <w:rFonts w:ascii="宋体" w:hAnsi="宋体" w:cs="宋体"/>
                <w:kern w:val="0"/>
                <w:szCs w:val="21"/>
              </w:rPr>
            </w:pPr>
            <w:r>
              <w:rPr>
                <w:rFonts w:ascii="宋体" w:hAnsi="宋体" w:cs="宋体" w:hint="eastAsia"/>
                <w:kern w:val="0"/>
                <w:szCs w:val="21"/>
              </w:rPr>
              <w:t>(4)投标文件正副本一起密封；</w:t>
            </w:r>
          </w:p>
          <w:p w:rsidR="001540A9" w:rsidRDefault="000D298C" w:rsidP="00880569">
            <w:pPr>
              <w:widowControl/>
              <w:spacing w:line="400" w:lineRule="atLeast"/>
              <w:jc w:val="left"/>
              <w:rPr>
                <w:rFonts w:ascii="宋体" w:hAnsi="宋体" w:cs="宋体"/>
                <w:kern w:val="0"/>
                <w:szCs w:val="21"/>
              </w:rPr>
            </w:pPr>
            <w:r>
              <w:rPr>
                <w:rFonts w:ascii="宋体" w:hAnsi="宋体" w:cs="宋体" w:hint="eastAsia"/>
                <w:kern w:val="0"/>
                <w:szCs w:val="21"/>
              </w:rPr>
              <w:t>(5)开标一览表另行单独密封；</w:t>
            </w:r>
          </w:p>
          <w:p w:rsidR="001540A9" w:rsidRDefault="000D298C" w:rsidP="00880569">
            <w:pPr>
              <w:widowControl/>
              <w:spacing w:line="400" w:lineRule="atLeast"/>
              <w:jc w:val="left"/>
              <w:rPr>
                <w:rFonts w:ascii="宋体" w:hAnsi="宋体" w:cs="宋体"/>
                <w:kern w:val="0"/>
                <w:szCs w:val="21"/>
              </w:rPr>
            </w:pPr>
            <w:r>
              <w:rPr>
                <w:rFonts w:ascii="宋体" w:hAnsi="宋体" w:cs="宋体" w:hint="eastAsia"/>
                <w:kern w:val="0"/>
                <w:szCs w:val="21"/>
              </w:rPr>
              <w:t>(6)备份光盘（或U盘）另行单独密封。</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开标</w:t>
            </w:r>
            <w:r>
              <w:rPr>
                <w:rFonts w:ascii="宋体" w:hAnsi="宋体" w:cs="宋体"/>
                <w:b/>
                <w:kern w:val="0"/>
                <w:szCs w:val="21"/>
              </w:rPr>
              <w:t>时间</w:t>
            </w:r>
          </w:p>
        </w:tc>
        <w:tc>
          <w:tcPr>
            <w:tcW w:w="6214" w:type="dxa"/>
            <w:tcMar>
              <w:top w:w="28" w:type="dxa"/>
              <w:left w:w="28" w:type="dxa"/>
              <w:bottom w:w="28" w:type="dxa"/>
              <w:right w:w="28" w:type="dxa"/>
            </w:tcMar>
            <w:vAlign w:val="center"/>
          </w:tcPr>
          <w:p w:rsidR="001540A9" w:rsidRPr="004D0C9B" w:rsidRDefault="00722FD7" w:rsidP="00880569">
            <w:pPr>
              <w:widowControl/>
              <w:spacing w:line="400" w:lineRule="atLeast"/>
              <w:jc w:val="center"/>
              <w:rPr>
                <w:rFonts w:ascii="宋体" w:hAnsi="宋体" w:cs="宋体"/>
                <w:b/>
                <w:color w:val="FF0000"/>
                <w:kern w:val="0"/>
                <w:szCs w:val="21"/>
              </w:rPr>
            </w:pPr>
            <w:r w:rsidRPr="004D0C9B">
              <w:rPr>
                <w:rFonts w:ascii="宋体" w:hAnsi="宋体" w:cs="宋体" w:hint="eastAsia"/>
                <w:b/>
                <w:color w:val="FF0000"/>
                <w:kern w:val="0"/>
                <w:szCs w:val="21"/>
              </w:rPr>
              <w:t>2019</w:t>
            </w:r>
            <w:r w:rsidR="000D298C" w:rsidRPr="004D0C9B">
              <w:rPr>
                <w:rFonts w:ascii="宋体" w:hAnsi="宋体" w:cs="宋体"/>
                <w:b/>
                <w:color w:val="FF0000"/>
                <w:kern w:val="0"/>
                <w:szCs w:val="21"/>
              </w:rPr>
              <w:t>年</w:t>
            </w:r>
            <w:r w:rsidR="00880569" w:rsidRPr="004D0C9B">
              <w:rPr>
                <w:rFonts w:ascii="宋体" w:hAnsi="宋体" w:cs="宋体" w:hint="eastAsia"/>
                <w:b/>
                <w:color w:val="FF0000"/>
                <w:kern w:val="0"/>
                <w:szCs w:val="21"/>
              </w:rPr>
              <w:t>12</w:t>
            </w:r>
            <w:r w:rsidR="000D298C" w:rsidRPr="004D0C9B">
              <w:rPr>
                <w:rFonts w:ascii="宋体" w:hAnsi="宋体" w:cs="宋体" w:hint="eastAsia"/>
                <w:b/>
                <w:color w:val="FF0000"/>
                <w:kern w:val="0"/>
                <w:szCs w:val="21"/>
              </w:rPr>
              <w:t>月</w:t>
            </w:r>
            <w:r w:rsidR="00880569" w:rsidRPr="004D0C9B">
              <w:rPr>
                <w:rFonts w:ascii="宋体" w:hAnsi="宋体" w:cs="宋体" w:hint="eastAsia"/>
                <w:b/>
                <w:color w:val="FF0000"/>
                <w:kern w:val="0"/>
                <w:szCs w:val="21"/>
              </w:rPr>
              <w:t>17</w:t>
            </w:r>
            <w:r w:rsidR="000D298C" w:rsidRPr="004D0C9B">
              <w:rPr>
                <w:rFonts w:ascii="宋体" w:hAnsi="宋体" w:cs="宋体"/>
                <w:b/>
                <w:color w:val="FF0000"/>
                <w:kern w:val="0"/>
                <w:szCs w:val="21"/>
              </w:rPr>
              <w:t>日</w:t>
            </w:r>
            <w:r w:rsidRPr="004D0C9B">
              <w:rPr>
                <w:rFonts w:ascii="宋体" w:hAnsi="宋体" w:cs="宋体" w:hint="eastAsia"/>
                <w:b/>
                <w:color w:val="FF0000"/>
                <w:kern w:val="0"/>
                <w:szCs w:val="21"/>
              </w:rPr>
              <w:t>15</w:t>
            </w:r>
            <w:r w:rsidR="000D298C" w:rsidRPr="004D0C9B">
              <w:rPr>
                <w:rFonts w:ascii="宋体" w:hAnsi="宋体" w:cs="宋体"/>
                <w:b/>
                <w:color w:val="FF0000"/>
                <w:kern w:val="0"/>
                <w:szCs w:val="21"/>
              </w:rPr>
              <w:t>时</w:t>
            </w:r>
            <w:r w:rsidRPr="004D0C9B">
              <w:rPr>
                <w:rFonts w:ascii="宋体" w:hAnsi="宋体" w:cs="宋体" w:hint="eastAsia"/>
                <w:b/>
                <w:color w:val="FF0000"/>
                <w:kern w:val="0"/>
                <w:szCs w:val="21"/>
              </w:rPr>
              <w:t>00</w:t>
            </w:r>
            <w:r w:rsidR="000D298C" w:rsidRPr="004D0C9B">
              <w:rPr>
                <w:rFonts w:ascii="宋体" w:hAnsi="宋体" w:cs="宋体"/>
                <w:b/>
                <w:color w:val="FF0000"/>
                <w:kern w:val="0"/>
                <w:szCs w:val="21"/>
              </w:rPr>
              <w:t>分（</w:t>
            </w:r>
            <w:r w:rsidR="000D298C" w:rsidRPr="004D0C9B">
              <w:rPr>
                <w:rFonts w:ascii="宋体" w:hAnsi="宋体" w:cs="宋体" w:hint="eastAsia"/>
                <w:b/>
                <w:color w:val="FF0000"/>
                <w:kern w:val="0"/>
                <w:szCs w:val="21"/>
              </w:rPr>
              <w:t>北京</w:t>
            </w:r>
            <w:r w:rsidR="000D298C" w:rsidRPr="004D0C9B">
              <w:rPr>
                <w:rFonts w:ascii="宋体" w:hAnsi="宋体" w:cs="宋体"/>
                <w:b/>
                <w:color w:val="FF0000"/>
                <w:kern w:val="0"/>
                <w:szCs w:val="21"/>
              </w:rPr>
              <w:t>时间）</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rPr>
                <w:rFonts w:ascii="宋体" w:hAnsi="宋体" w:cs="宋体"/>
                <w:b/>
                <w:kern w:val="0"/>
                <w:szCs w:val="21"/>
              </w:rPr>
            </w:pPr>
            <w:r>
              <w:rPr>
                <w:rFonts w:ascii="宋体" w:hAnsi="宋体" w:cs="宋体" w:hint="eastAsia"/>
                <w:b/>
                <w:kern w:val="0"/>
                <w:szCs w:val="21"/>
              </w:rPr>
              <w:t>开评标地点及投标地点</w:t>
            </w:r>
          </w:p>
        </w:tc>
        <w:tc>
          <w:tcPr>
            <w:tcW w:w="6214"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kern w:val="0"/>
                <w:szCs w:val="21"/>
              </w:rPr>
              <w:t>深圳市光明区观光路2533号招商局</w:t>
            </w:r>
            <w:proofErr w:type="gramStart"/>
            <w:r>
              <w:rPr>
                <w:rFonts w:ascii="宋体" w:hAnsi="宋体" w:cs="宋体" w:hint="eastAsia"/>
                <w:kern w:val="0"/>
                <w:szCs w:val="21"/>
              </w:rPr>
              <w:t>光明科技</w:t>
            </w:r>
            <w:proofErr w:type="gramEnd"/>
            <w:r>
              <w:rPr>
                <w:rFonts w:ascii="宋体" w:hAnsi="宋体" w:cs="宋体" w:hint="eastAsia"/>
                <w:kern w:val="0"/>
                <w:szCs w:val="21"/>
              </w:rPr>
              <w:t>园A-3栋B单元8楼，光明</w:t>
            </w:r>
            <w:r>
              <w:rPr>
                <w:rFonts w:ascii="宋体" w:hAnsi="宋体" w:cs="宋体"/>
                <w:kern w:val="0"/>
                <w:szCs w:val="21"/>
              </w:rPr>
              <w:t>区</w:t>
            </w:r>
            <w:r>
              <w:rPr>
                <w:rFonts w:ascii="宋体" w:hAnsi="宋体" w:cs="宋体" w:hint="eastAsia"/>
                <w:kern w:val="0"/>
                <w:szCs w:val="21"/>
              </w:rPr>
              <w:t>公共</w:t>
            </w:r>
            <w:r>
              <w:rPr>
                <w:rFonts w:ascii="宋体" w:hAnsi="宋体" w:cs="宋体"/>
                <w:kern w:val="0"/>
                <w:szCs w:val="21"/>
              </w:rPr>
              <w:t>资源交易中心开标室</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备注</w:t>
            </w:r>
          </w:p>
        </w:tc>
        <w:tc>
          <w:tcPr>
            <w:tcW w:w="6214"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kern w:val="0"/>
                <w:szCs w:val="21"/>
              </w:rPr>
              <w:t>投标文件如不符合招标文件格式要求，将导致废标，请投标人认真仔细阅读招标文件。</w:t>
            </w:r>
          </w:p>
        </w:tc>
      </w:tr>
    </w:tbl>
    <w:p w:rsidR="001540A9" w:rsidRDefault="000D298C">
      <w:pPr>
        <w:widowControl/>
        <w:shd w:val="clear" w:color="auto" w:fill="FFFFFF"/>
        <w:spacing w:line="42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t>五、答疑事项</w:t>
      </w:r>
    </w:p>
    <w:tbl>
      <w:tblPr>
        <w:tblW w:w="877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5"/>
        <w:gridCol w:w="6365"/>
      </w:tblGrid>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答疑事项提出方式</w:t>
            </w:r>
          </w:p>
        </w:tc>
        <w:tc>
          <w:tcPr>
            <w:tcW w:w="6305"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kern w:val="0"/>
                <w:szCs w:val="21"/>
              </w:rPr>
              <w:t>投标人如对本项目招标文件有任何疑问，包括认为招标文件的技术指标或参数存在排他性或歧视性条款等，</w:t>
            </w:r>
            <w:r>
              <w:rPr>
                <w:rFonts w:ascii="宋体" w:hAnsi="宋体" w:cs="宋体"/>
                <w:kern w:val="0"/>
                <w:szCs w:val="21"/>
              </w:rPr>
              <w:t>以书面形式提交至招标人</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答疑事项截止</w:t>
            </w:r>
            <w:r>
              <w:rPr>
                <w:rFonts w:ascii="宋体" w:hAnsi="宋体" w:cs="宋体"/>
                <w:b/>
                <w:color w:val="000000"/>
                <w:kern w:val="0"/>
                <w:szCs w:val="21"/>
              </w:rPr>
              <w:t>时间</w:t>
            </w:r>
          </w:p>
        </w:tc>
        <w:tc>
          <w:tcPr>
            <w:tcW w:w="6305" w:type="dxa"/>
            <w:shd w:val="clear" w:color="auto" w:fill="FFFFF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kern w:val="0"/>
                <w:szCs w:val="21"/>
              </w:rPr>
            </w:pPr>
            <w:r>
              <w:rPr>
                <w:rFonts w:ascii="宋体" w:hAnsi="宋体" w:cs="宋体" w:hint="eastAsia"/>
                <w:color w:val="000000"/>
                <w:kern w:val="0"/>
                <w:szCs w:val="21"/>
              </w:rPr>
              <w:t xml:space="preserve">  </w:t>
            </w:r>
            <w:r w:rsidR="00722FD7">
              <w:rPr>
                <w:rFonts w:ascii="宋体" w:hAnsi="宋体" w:cs="宋体" w:hint="eastAsia"/>
                <w:color w:val="000000"/>
                <w:kern w:val="0"/>
                <w:szCs w:val="21"/>
              </w:rPr>
              <w:t>2019</w:t>
            </w:r>
            <w:r>
              <w:rPr>
                <w:rFonts w:ascii="宋体" w:hAnsi="宋体" w:cs="宋体"/>
                <w:color w:val="000000"/>
                <w:kern w:val="0"/>
                <w:szCs w:val="21"/>
              </w:rPr>
              <w:t>年</w:t>
            </w:r>
            <w:r w:rsidR="00880569">
              <w:rPr>
                <w:rFonts w:ascii="宋体" w:hAnsi="宋体" w:cs="宋体" w:hint="eastAsia"/>
                <w:color w:val="000000"/>
                <w:kern w:val="0"/>
                <w:szCs w:val="21"/>
              </w:rPr>
              <w:t>12</w:t>
            </w:r>
            <w:r>
              <w:rPr>
                <w:rFonts w:ascii="宋体" w:hAnsi="宋体" w:cs="宋体" w:hint="eastAsia"/>
                <w:color w:val="000000"/>
                <w:kern w:val="0"/>
                <w:szCs w:val="21"/>
              </w:rPr>
              <w:t>月</w:t>
            </w:r>
            <w:r w:rsidR="00880569">
              <w:rPr>
                <w:rFonts w:ascii="宋体" w:hAnsi="宋体" w:cs="宋体" w:hint="eastAsia"/>
                <w:color w:val="000000"/>
                <w:kern w:val="0"/>
                <w:szCs w:val="21"/>
              </w:rPr>
              <w:t>11</w:t>
            </w:r>
            <w:r>
              <w:rPr>
                <w:rFonts w:ascii="宋体" w:hAnsi="宋体" w:cs="宋体"/>
                <w:color w:val="000000"/>
                <w:kern w:val="0"/>
                <w:szCs w:val="21"/>
              </w:rPr>
              <w:t>日</w:t>
            </w:r>
            <w:r w:rsidR="00722FD7">
              <w:rPr>
                <w:rFonts w:ascii="宋体" w:hAnsi="宋体" w:cs="宋体" w:hint="eastAsia"/>
                <w:color w:val="000000"/>
                <w:kern w:val="0"/>
                <w:szCs w:val="21"/>
              </w:rPr>
              <w:t>18</w:t>
            </w:r>
            <w:r>
              <w:rPr>
                <w:rFonts w:ascii="宋体" w:hAnsi="宋体" w:cs="宋体"/>
                <w:color w:val="000000"/>
                <w:kern w:val="0"/>
                <w:szCs w:val="21"/>
              </w:rPr>
              <w:t>时</w:t>
            </w:r>
            <w:r>
              <w:rPr>
                <w:rFonts w:ascii="宋体" w:hAnsi="宋体" w:cs="宋体" w:hint="eastAsia"/>
                <w:color w:val="000000"/>
                <w:kern w:val="0"/>
                <w:szCs w:val="21"/>
              </w:rPr>
              <w:t>前</w:t>
            </w:r>
            <w:r>
              <w:rPr>
                <w:rFonts w:ascii="宋体" w:hAnsi="宋体" w:cs="宋体"/>
                <w:color w:val="000000"/>
                <w:kern w:val="0"/>
                <w:szCs w:val="21"/>
              </w:rPr>
              <w:t>（</w:t>
            </w:r>
            <w:r>
              <w:rPr>
                <w:rFonts w:ascii="宋体" w:hAnsi="宋体" w:cs="宋体" w:hint="eastAsia"/>
                <w:color w:val="000000"/>
                <w:kern w:val="0"/>
                <w:szCs w:val="21"/>
              </w:rPr>
              <w:t>北京</w:t>
            </w:r>
            <w:r>
              <w:rPr>
                <w:rFonts w:ascii="宋体" w:hAnsi="宋体" w:cs="宋体"/>
                <w:color w:val="000000"/>
                <w:kern w:val="0"/>
                <w:szCs w:val="21"/>
              </w:rPr>
              <w:t>时间）</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答疑事项集中</w:t>
            </w:r>
            <w:r>
              <w:rPr>
                <w:rFonts w:ascii="宋体" w:hAnsi="宋体" w:cs="宋体"/>
                <w:b/>
                <w:color w:val="000000"/>
                <w:kern w:val="0"/>
                <w:szCs w:val="21"/>
              </w:rPr>
              <w:t>回复</w:t>
            </w:r>
          </w:p>
        </w:tc>
        <w:tc>
          <w:tcPr>
            <w:tcW w:w="6305" w:type="dxa"/>
            <w:tcMar>
              <w:top w:w="28" w:type="dxa"/>
              <w:left w:w="28" w:type="dxa"/>
              <w:bottom w:w="28" w:type="dxa"/>
              <w:right w:w="28" w:type="dxa"/>
            </w:tcMar>
            <w:vAlign w:val="center"/>
          </w:tcPr>
          <w:p w:rsidR="001540A9" w:rsidRDefault="00722FD7" w:rsidP="00880569">
            <w:pPr>
              <w:widowControl/>
              <w:spacing w:line="400" w:lineRule="atLeast"/>
              <w:jc w:val="center"/>
              <w:rPr>
                <w:rFonts w:ascii="宋体" w:hAnsi="宋体" w:cs="宋体"/>
                <w:kern w:val="0"/>
                <w:szCs w:val="21"/>
              </w:rPr>
            </w:pPr>
            <w:r>
              <w:rPr>
                <w:rFonts w:ascii="宋体" w:hAnsi="宋体" w:cs="宋体" w:hint="eastAsia"/>
                <w:color w:val="000000"/>
                <w:kern w:val="0"/>
                <w:szCs w:val="21"/>
              </w:rPr>
              <w:t xml:space="preserve">  2019</w:t>
            </w:r>
            <w:r w:rsidR="000D298C">
              <w:rPr>
                <w:rFonts w:ascii="宋体" w:hAnsi="宋体" w:cs="宋体"/>
                <w:color w:val="000000"/>
                <w:kern w:val="0"/>
                <w:szCs w:val="21"/>
              </w:rPr>
              <w:t>年</w:t>
            </w:r>
            <w:r w:rsidR="00880569">
              <w:rPr>
                <w:rFonts w:ascii="宋体" w:hAnsi="宋体" w:cs="宋体" w:hint="eastAsia"/>
                <w:color w:val="000000"/>
                <w:kern w:val="0"/>
                <w:szCs w:val="21"/>
              </w:rPr>
              <w:t>12</w:t>
            </w:r>
            <w:r w:rsidR="000D298C">
              <w:rPr>
                <w:rFonts w:ascii="宋体" w:hAnsi="宋体" w:cs="宋体" w:hint="eastAsia"/>
                <w:color w:val="000000"/>
                <w:kern w:val="0"/>
                <w:szCs w:val="21"/>
              </w:rPr>
              <w:t>月</w:t>
            </w:r>
            <w:r w:rsidR="00880569">
              <w:rPr>
                <w:rFonts w:ascii="宋体" w:hAnsi="宋体" w:cs="宋体" w:hint="eastAsia"/>
                <w:color w:val="000000"/>
                <w:kern w:val="0"/>
                <w:szCs w:val="21"/>
              </w:rPr>
              <w:t>12</w:t>
            </w:r>
            <w:r w:rsidR="000D298C">
              <w:rPr>
                <w:rFonts w:ascii="宋体" w:hAnsi="宋体" w:cs="宋体"/>
                <w:color w:val="000000"/>
                <w:kern w:val="0"/>
                <w:szCs w:val="21"/>
              </w:rPr>
              <w:t>日</w:t>
            </w:r>
            <w:r>
              <w:rPr>
                <w:rFonts w:ascii="宋体" w:hAnsi="宋体" w:cs="宋体" w:hint="eastAsia"/>
                <w:color w:val="000000"/>
                <w:kern w:val="0"/>
                <w:szCs w:val="21"/>
              </w:rPr>
              <w:t>18</w:t>
            </w:r>
            <w:r w:rsidR="000D298C">
              <w:rPr>
                <w:rFonts w:ascii="宋体" w:hAnsi="宋体" w:cs="宋体"/>
                <w:color w:val="000000"/>
                <w:kern w:val="0"/>
                <w:szCs w:val="21"/>
              </w:rPr>
              <w:t>时</w:t>
            </w:r>
            <w:r w:rsidR="000D298C">
              <w:rPr>
                <w:rFonts w:ascii="宋体" w:hAnsi="宋体" w:cs="宋体" w:hint="eastAsia"/>
                <w:color w:val="000000"/>
                <w:kern w:val="0"/>
                <w:szCs w:val="21"/>
              </w:rPr>
              <w:t>前</w:t>
            </w:r>
            <w:r w:rsidR="000D298C">
              <w:rPr>
                <w:rFonts w:ascii="宋体" w:hAnsi="宋体" w:cs="宋体"/>
                <w:color w:val="000000"/>
                <w:kern w:val="0"/>
                <w:szCs w:val="21"/>
              </w:rPr>
              <w:t>（</w:t>
            </w:r>
            <w:r w:rsidR="000D298C">
              <w:rPr>
                <w:rFonts w:ascii="宋体" w:hAnsi="宋体" w:cs="宋体" w:hint="eastAsia"/>
                <w:color w:val="000000"/>
                <w:kern w:val="0"/>
                <w:szCs w:val="21"/>
              </w:rPr>
              <w:t>北京</w:t>
            </w:r>
            <w:r w:rsidR="000D298C">
              <w:rPr>
                <w:rFonts w:ascii="宋体" w:hAnsi="宋体" w:cs="宋体"/>
                <w:color w:val="000000"/>
                <w:kern w:val="0"/>
                <w:szCs w:val="21"/>
              </w:rPr>
              <w:t>时间）</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color w:val="000000"/>
                <w:kern w:val="0"/>
                <w:szCs w:val="21"/>
              </w:rPr>
              <w:t>答疑事项集中</w:t>
            </w:r>
            <w:r>
              <w:rPr>
                <w:rFonts w:ascii="宋体" w:hAnsi="宋体" w:cs="宋体"/>
                <w:b/>
                <w:color w:val="000000"/>
                <w:kern w:val="0"/>
                <w:szCs w:val="21"/>
              </w:rPr>
              <w:t>回复</w:t>
            </w:r>
            <w:r>
              <w:rPr>
                <w:rFonts w:ascii="宋体" w:hAnsi="宋体" w:cs="宋体" w:hint="eastAsia"/>
                <w:b/>
                <w:color w:val="000000"/>
                <w:kern w:val="0"/>
                <w:szCs w:val="21"/>
              </w:rPr>
              <w:t>形式</w:t>
            </w:r>
          </w:p>
        </w:tc>
        <w:tc>
          <w:tcPr>
            <w:tcW w:w="6305" w:type="dxa"/>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color w:val="000000"/>
                <w:kern w:val="0"/>
                <w:szCs w:val="21"/>
              </w:rPr>
            </w:pPr>
            <w:r>
              <w:rPr>
                <w:rFonts w:ascii="宋体" w:hAnsi="宋体" w:cs="宋体" w:hint="eastAsia"/>
                <w:color w:val="000000"/>
                <w:kern w:val="0"/>
                <w:szCs w:val="21"/>
              </w:rPr>
              <w:t>集中答疑结果及相关补充</w:t>
            </w:r>
            <w:r>
              <w:rPr>
                <w:rFonts w:ascii="宋体" w:hAnsi="宋体" w:cs="宋体" w:hint="eastAsia"/>
                <w:color w:val="000000"/>
                <w:spacing w:val="-4"/>
                <w:kern w:val="0"/>
                <w:szCs w:val="21"/>
              </w:rPr>
              <w:t>公告以网上公告方式答复各投标人，请及时关注</w:t>
            </w:r>
          </w:p>
        </w:tc>
      </w:tr>
    </w:tbl>
    <w:p w:rsidR="001540A9" w:rsidRDefault="000D298C">
      <w:pPr>
        <w:widowControl/>
        <w:shd w:val="clear" w:color="auto" w:fill="FFFFFF"/>
        <w:spacing w:line="420" w:lineRule="atLeast"/>
        <w:jc w:val="left"/>
        <w:rPr>
          <w:rFonts w:ascii="宋体" w:hAnsi="宋体" w:cs="宋体"/>
          <w:b/>
          <w:bCs/>
          <w:color w:val="000000" w:themeColor="text1"/>
          <w:kern w:val="0"/>
          <w:szCs w:val="21"/>
        </w:rPr>
      </w:pPr>
      <w:r>
        <w:rPr>
          <w:rFonts w:ascii="黑体" w:eastAsia="黑体" w:hAnsi="黑体" w:cs="宋体" w:hint="eastAsia"/>
          <w:b/>
          <w:color w:val="000000"/>
          <w:kern w:val="0"/>
          <w:sz w:val="24"/>
        </w:rPr>
        <w:t>六、联系方式</w:t>
      </w:r>
    </w:p>
    <w:tbl>
      <w:tblPr>
        <w:tblW w:w="881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5"/>
        <w:gridCol w:w="6405"/>
      </w:tblGrid>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color w:val="000000"/>
                <w:kern w:val="0"/>
                <w:szCs w:val="21"/>
              </w:rPr>
              <w:t>招标人</w:t>
            </w:r>
          </w:p>
        </w:tc>
        <w:tc>
          <w:tcPr>
            <w:tcW w:w="6345" w:type="dxa"/>
            <w:shd w:val="clear" w:color="auto" w:fill="FFFFFF"/>
            <w:tcMar>
              <w:top w:w="28" w:type="dxa"/>
              <w:left w:w="28" w:type="dxa"/>
              <w:bottom w:w="28" w:type="dxa"/>
              <w:right w:w="28" w:type="dxa"/>
            </w:tcMar>
            <w:vAlign w:val="center"/>
          </w:tcPr>
          <w:p w:rsidR="001540A9" w:rsidRDefault="000D298C" w:rsidP="00880569">
            <w:pPr>
              <w:pStyle w:val="TableParagraph"/>
              <w:spacing w:before="139"/>
              <w:ind w:left="540" w:right="533"/>
              <w:jc w:val="center"/>
              <w:rPr>
                <w:rFonts w:asciiTheme="minorEastAsia" w:eastAsiaTheme="minorEastAsia" w:hAnsiTheme="minorEastAsia"/>
                <w:sz w:val="21"/>
                <w:szCs w:val="21"/>
                <w:lang w:val="en-US"/>
              </w:rPr>
            </w:pPr>
            <w:r>
              <w:rPr>
                <w:rFonts w:asciiTheme="minorEastAsia" w:eastAsiaTheme="minorEastAsia" w:hAnsiTheme="minorEastAsia" w:hint="eastAsia"/>
                <w:sz w:val="21"/>
                <w:szCs w:val="21"/>
              </w:rPr>
              <w:t>深圳市公明田</w:t>
            </w:r>
            <w:proofErr w:type="gramStart"/>
            <w:r>
              <w:rPr>
                <w:rFonts w:asciiTheme="minorEastAsia" w:eastAsiaTheme="minorEastAsia" w:hAnsiTheme="minorEastAsia" w:hint="eastAsia"/>
                <w:sz w:val="21"/>
                <w:szCs w:val="21"/>
              </w:rPr>
              <w:t>寮</w:t>
            </w:r>
            <w:proofErr w:type="gramEnd"/>
            <w:r>
              <w:rPr>
                <w:rFonts w:asciiTheme="minorEastAsia" w:eastAsiaTheme="minorEastAsia" w:hAnsiTheme="minorEastAsia" w:hint="eastAsia"/>
                <w:sz w:val="21"/>
                <w:szCs w:val="21"/>
              </w:rPr>
              <w:t>股份合作公司</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联系人</w:t>
            </w:r>
          </w:p>
        </w:tc>
        <w:tc>
          <w:tcPr>
            <w:tcW w:w="6345" w:type="dxa"/>
            <w:shd w:val="clear" w:color="auto" w:fill="FFFFFF"/>
            <w:tcMar>
              <w:top w:w="28" w:type="dxa"/>
              <w:left w:w="28" w:type="dxa"/>
              <w:bottom w:w="28" w:type="dxa"/>
              <w:right w:w="28" w:type="dxa"/>
            </w:tcMar>
            <w:vAlign w:val="center"/>
          </w:tcPr>
          <w:p w:rsidR="001540A9" w:rsidRDefault="000D298C" w:rsidP="00880569">
            <w:pPr>
              <w:pStyle w:val="TableParagraph"/>
              <w:spacing w:before="139"/>
              <w:ind w:left="540" w:right="533"/>
              <w:jc w:val="center"/>
              <w:rPr>
                <w:rFonts w:asciiTheme="minorEastAsia" w:eastAsiaTheme="minorEastAsia" w:hAnsiTheme="minorEastAsia"/>
                <w:sz w:val="21"/>
                <w:szCs w:val="21"/>
              </w:rPr>
            </w:pPr>
            <w:r>
              <w:rPr>
                <w:rFonts w:asciiTheme="minorEastAsia" w:eastAsiaTheme="minorEastAsia" w:hAnsiTheme="minorEastAsia" w:hint="eastAsia"/>
                <w:color w:val="333333"/>
                <w:sz w:val="21"/>
                <w:szCs w:val="21"/>
                <w:shd w:val="clear" w:color="auto" w:fill="FFFFFF"/>
              </w:rPr>
              <w:t>麦先生</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lastRenderedPageBreak/>
              <w:t>联系</w:t>
            </w:r>
            <w:r>
              <w:rPr>
                <w:rFonts w:ascii="宋体" w:hAnsi="宋体" w:cs="宋体"/>
                <w:b/>
                <w:kern w:val="0"/>
                <w:szCs w:val="21"/>
              </w:rPr>
              <w:t>电话</w:t>
            </w:r>
          </w:p>
        </w:tc>
        <w:tc>
          <w:tcPr>
            <w:tcW w:w="6345" w:type="dxa"/>
            <w:tcMar>
              <w:top w:w="28" w:type="dxa"/>
              <w:left w:w="28" w:type="dxa"/>
              <w:bottom w:w="28" w:type="dxa"/>
              <w:right w:w="28" w:type="dxa"/>
            </w:tcMar>
            <w:vAlign w:val="center"/>
          </w:tcPr>
          <w:p w:rsidR="001540A9" w:rsidRDefault="000D298C" w:rsidP="00880569">
            <w:pPr>
              <w:pStyle w:val="TableParagraph"/>
              <w:spacing w:before="139"/>
              <w:ind w:left="540" w:right="533"/>
              <w:jc w:val="center"/>
              <w:rPr>
                <w:rFonts w:asciiTheme="minorEastAsia" w:eastAsiaTheme="minorEastAsia" w:hAnsiTheme="minorEastAsia"/>
                <w:sz w:val="21"/>
                <w:szCs w:val="21"/>
              </w:rPr>
            </w:pPr>
            <w:r>
              <w:rPr>
                <w:rFonts w:asciiTheme="minorEastAsia" w:eastAsiaTheme="minorEastAsia" w:hAnsiTheme="minorEastAsia" w:hint="eastAsia"/>
                <w:color w:val="333333"/>
                <w:sz w:val="21"/>
                <w:szCs w:val="21"/>
                <w:shd w:val="clear" w:color="auto" w:fill="FFFFFF"/>
              </w:rPr>
              <w:t>13612868822</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kern w:val="0"/>
                <w:szCs w:val="21"/>
              </w:rPr>
              <w:t>联系</w:t>
            </w:r>
            <w:r>
              <w:rPr>
                <w:rFonts w:ascii="宋体" w:hAnsi="宋体" w:cs="宋体"/>
                <w:b/>
                <w:kern w:val="0"/>
                <w:szCs w:val="21"/>
              </w:rPr>
              <w:t>地址</w:t>
            </w:r>
          </w:p>
        </w:tc>
        <w:tc>
          <w:tcPr>
            <w:tcW w:w="6345" w:type="dxa"/>
            <w:tcMar>
              <w:top w:w="28" w:type="dxa"/>
              <w:left w:w="28" w:type="dxa"/>
              <w:bottom w:w="28" w:type="dxa"/>
              <w:right w:w="28" w:type="dxa"/>
            </w:tcMar>
            <w:vAlign w:val="center"/>
          </w:tcPr>
          <w:p w:rsidR="001540A9" w:rsidRDefault="000D298C" w:rsidP="00880569">
            <w:pPr>
              <w:widowControl/>
              <w:tabs>
                <w:tab w:val="left" w:pos="8360"/>
              </w:tabs>
              <w:ind w:rightChars="208" w:right="437"/>
              <w:jc w:val="center"/>
              <w:rPr>
                <w:rFonts w:asciiTheme="minorEastAsia" w:eastAsiaTheme="minorEastAsia" w:hAnsiTheme="minorEastAsia"/>
                <w:color w:val="000000"/>
                <w:szCs w:val="21"/>
              </w:rPr>
            </w:pPr>
            <w:r>
              <w:rPr>
                <w:rFonts w:asciiTheme="minorEastAsia" w:eastAsiaTheme="minorEastAsia" w:hAnsiTheme="minorEastAsia" w:hint="eastAsia"/>
                <w:color w:val="333333"/>
                <w:szCs w:val="21"/>
                <w:shd w:val="clear" w:color="auto" w:fill="FFFFFF"/>
              </w:rPr>
              <w:t>深圳市光明区玉塘街道田</w:t>
            </w:r>
            <w:proofErr w:type="gramStart"/>
            <w:r>
              <w:rPr>
                <w:rFonts w:asciiTheme="minorEastAsia" w:eastAsiaTheme="minorEastAsia" w:hAnsiTheme="minorEastAsia" w:hint="eastAsia"/>
                <w:color w:val="333333"/>
                <w:szCs w:val="21"/>
                <w:shd w:val="clear" w:color="auto" w:fill="FFFFFF"/>
              </w:rPr>
              <w:t>寮</w:t>
            </w:r>
            <w:proofErr w:type="gramEnd"/>
            <w:r>
              <w:rPr>
                <w:rFonts w:asciiTheme="minorEastAsia" w:eastAsiaTheme="minorEastAsia" w:hAnsiTheme="minorEastAsia" w:hint="eastAsia"/>
                <w:color w:val="333333"/>
                <w:szCs w:val="21"/>
                <w:shd w:val="clear" w:color="auto" w:fill="FFFFFF"/>
              </w:rPr>
              <w:t>社区警民路18号</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招标代理机构</w:t>
            </w:r>
          </w:p>
        </w:tc>
        <w:tc>
          <w:tcPr>
            <w:tcW w:w="6345" w:type="dxa"/>
            <w:tcMar>
              <w:top w:w="28" w:type="dxa"/>
              <w:left w:w="28" w:type="dxa"/>
              <w:bottom w:w="28" w:type="dxa"/>
              <w:right w:w="28" w:type="dxa"/>
            </w:tcMar>
            <w:vAlign w:val="center"/>
          </w:tcPr>
          <w:p w:rsidR="001540A9" w:rsidRDefault="000D298C" w:rsidP="00880569">
            <w:pPr>
              <w:widowControl/>
              <w:tabs>
                <w:tab w:val="left" w:pos="8360"/>
              </w:tabs>
              <w:ind w:rightChars="208" w:right="43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深圳市万皓管理咨询有限公司</w:t>
            </w:r>
          </w:p>
        </w:tc>
      </w:tr>
      <w:tr w:rsidR="001540A9" w:rsidTr="00B95658">
        <w:trPr>
          <w:trHeight w:val="541"/>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联系人</w:t>
            </w:r>
          </w:p>
        </w:tc>
        <w:tc>
          <w:tcPr>
            <w:tcW w:w="6345" w:type="dxa"/>
            <w:tcMar>
              <w:top w:w="28" w:type="dxa"/>
              <w:left w:w="28" w:type="dxa"/>
              <w:bottom w:w="28" w:type="dxa"/>
              <w:right w:w="28" w:type="dxa"/>
            </w:tcMar>
            <w:vAlign w:val="center"/>
          </w:tcPr>
          <w:p w:rsidR="001540A9" w:rsidRDefault="000D298C" w:rsidP="00880569">
            <w:pPr>
              <w:widowControl/>
              <w:tabs>
                <w:tab w:val="left" w:pos="8360"/>
              </w:tabs>
              <w:ind w:rightChars="208" w:right="437"/>
              <w:jc w:val="center"/>
              <w:rPr>
                <w:rFonts w:asciiTheme="minorEastAsia" w:eastAsiaTheme="minorEastAsia" w:hAnsiTheme="minorEastAsia"/>
                <w:color w:val="000000"/>
                <w:szCs w:val="21"/>
              </w:rPr>
            </w:pPr>
            <w:proofErr w:type="gramStart"/>
            <w:r>
              <w:rPr>
                <w:rFonts w:asciiTheme="minorEastAsia" w:eastAsiaTheme="minorEastAsia" w:hAnsiTheme="minorEastAsia" w:hint="eastAsia"/>
                <w:color w:val="000000"/>
                <w:szCs w:val="21"/>
              </w:rPr>
              <w:t>洪工</w:t>
            </w:r>
            <w:proofErr w:type="gramEnd"/>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kern w:val="0"/>
                <w:szCs w:val="21"/>
              </w:rPr>
            </w:pPr>
            <w:r>
              <w:rPr>
                <w:rFonts w:ascii="宋体" w:hAnsi="宋体" w:cs="宋体" w:hint="eastAsia"/>
                <w:b/>
                <w:kern w:val="0"/>
                <w:szCs w:val="21"/>
              </w:rPr>
              <w:t>联系</w:t>
            </w:r>
            <w:r>
              <w:rPr>
                <w:rFonts w:ascii="宋体" w:hAnsi="宋体" w:cs="宋体"/>
                <w:b/>
                <w:kern w:val="0"/>
                <w:szCs w:val="21"/>
              </w:rPr>
              <w:t>电话</w:t>
            </w:r>
          </w:p>
        </w:tc>
        <w:tc>
          <w:tcPr>
            <w:tcW w:w="6345" w:type="dxa"/>
            <w:tcMar>
              <w:top w:w="28" w:type="dxa"/>
              <w:left w:w="28" w:type="dxa"/>
              <w:bottom w:w="28" w:type="dxa"/>
              <w:right w:w="28" w:type="dxa"/>
            </w:tcMar>
            <w:vAlign w:val="center"/>
          </w:tcPr>
          <w:p w:rsidR="001540A9" w:rsidRDefault="000D298C" w:rsidP="00880569">
            <w:pPr>
              <w:widowControl/>
              <w:tabs>
                <w:tab w:val="left" w:pos="8360"/>
              </w:tabs>
              <w:ind w:rightChars="208" w:right="43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13510953038</w:t>
            </w:r>
          </w:p>
        </w:tc>
      </w:tr>
      <w:tr w:rsidR="001540A9" w:rsidTr="00B95658">
        <w:trPr>
          <w:tblCellSpacing w:w="20" w:type="dxa"/>
        </w:trPr>
        <w:tc>
          <w:tcPr>
            <w:tcW w:w="2345" w:type="dxa"/>
            <w:shd w:val="clear" w:color="auto" w:fill="AACDEF"/>
            <w:tcMar>
              <w:top w:w="28" w:type="dxa"/>
              <w:left w:w="28" w:type="dxa"/>
              <w:bottom w:w="28" w:type="dxa"/>
              <w:right w:w="28" w:type="dxa"/>
            </w:tcMar>
            <w:vAlign w:val="center"/>
          </w:tcPr>
          <w:p w:rsidR="001540A9" w:rsidRDefault="000D298C" w:rsidP="00880569">
            <w:pPr>
              <w:widowControl/>
              <w:spacing w:line="400" w:lineRule="atLeast"/>
              <w:jc w:val="center"/>
              <w:rPr>
                <w:rFonts w:ascii="宋体" w:hAnsi="宋体" w:cs="宋体"/>
                <w:b/>
                <w:color w:val="000000"/>
                <w:kern w:val="0"/>
                <w:szCs w:val="21"/>
              </w:rPr>
            </w:pPr>
            <w:r>
              <w:rPr>
                <w:rFonts w:ascii="宋体" w:hAnsi="宋体" w:cs="宋体" w:hint="eastAsia"/>
                <w:b/>
                <w:kern w:val="0"/>
                <w:szCs w:val="21"/>
              </w:rPr>
              <w:t>联系</w:t>
            </w:r>
            <w:r>
              <w:rPr>
                <w:rFonts w:ascii="宋体" w:hAnsi="宋体" w:cs="宋体"/>
                <w:b/>
                <w:kern w:val="0"/>
                <w:szCs w:val="21"/>
              </w:rPr>
              <w:t>地址</w:t>
            </w:r>
          </w:p>
        </w:tc>
        <w:tc>
          <w:tcPr>
            <w:tcW w:w="6345" w:type="dxa"/>
            <w:tcMar>
              <w:top w:w="28" w:type="dxa"/>
              <w:left w:w="28" w:type="dxa"/>
              <w:bottom w:w="28" w:type="dxa"/>
              <w:right w:w="28" w:type="dxa"/>
            </w:tcMar>
            <w:vAlign w:val="center"/>
          </w:tcPr>
          <w:p w:rsidR="001540A9" w:rsidRDefault="000D298C" w:rsidP="00880569">
            <w:pPr>
              <w:jc w:val="center"/>
            </w:pPr>
            <w:r>
              <w:rPr>
                <w:rFonts w:asciiTheme="minorEastAsia" w:eastAsiaTheme="minorEastAsia" w:hAnsiTheme="minorEastAsia" w:hint="eastAsia"/>
                <w:color w:val="000000"/>
                <w:szCs w:val="21"/>
              </w:rPr>
              <w:t>深圳市新安街道上合新</w:t>
            </w:r>
            <w:proofErr w:type="gramStart"/>
            <w:r>
              <w:rPr>
                <w:rFonts w:asciiTheme="minorEastAsia" w:eastAsiaTheme="minorEastAsia" w:hAnsiTheme="minorEastAsia" w:hint="eastAsia"/>
                <w:color w:val="000000"/>
                <w:szCs w:val="21"/>
              </w:rPr>
              <w:t>福材料</w:t>
            </w:r>
            <w:proofErr w:type="gramEnd"/>
            <w:r>
              <w:rPr>
                <w:rFonts w:asciiTheme="minorEastAsia" w:eastAsiaTheme="minorEastAsia" w:hAnsiTheme="minorEastAsia" w:hint="eastAsia"/>
                <w:color w:val="000000"/>
                <w:szCs w:val="21"/>
              </w:rPr>
              <w:t>市场2栋210（兴东地铁站）</w:t>
            </w:r>
          </w:p>
        </w:tc>
      </w:tr>
    </w:tbl>
    <w:p w:rsidR="001540A9" w:rsidRDefault="000D298C">
      <w:pPr>
        <w:widowControl/>
        <w:shd w:val="clear" w:color="auto" w:fill="FFFFFF"/>
        <w:spacing w:line="42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t>七、公告查询</w:t>
      </w:r>
    </w:p>
    <w:p w:rsidR="001540A9" w:rsidRDefault="000D298C">
      <w:pPr>
        <w:adjustRightInd w:val="0"/>
        <w:snapToGrid w:val="0"/>
        <w:spacing w:line="420" w:lineRule="exact"/>
        <w:ind w:firstLineChars="200" w:firstLine="420"/>
        <w:rPr>
          <w:rFonts w:ascii="宋体" w:hAnsi="宋体" w:cs="宋体"/>
          <w:color w:val="000000"/>
          <w:kern w:val="0"/>
          <w:szCs w:val="21"/>
        </w:rPr>
      </w:pPr>
      <w:r>
        <w:rPr>
          <w:rFonts w:ascii="宋体" w:hAnsi="宋体" w:cs="宋体" w:hint="eastAsia"/>
          <w:color w:val="000000"/>
          <w:kern w:val="0"/>
          <w:szCs w:val="21"/>
        </w:rPr>
        <w:t>光明区公共资源交易平台（http://113.98.245.237:6888/）</w:t>
      </w:r>
    </w:p>
    <w:p w:rsidR="001540A9" w:rsidRDefault="000D298C">
      <w:pPr>
        <w:widowControl/>
        <w:shd w:val="clear" w:color="auto" w:fill="FFFFFF"/>
        <w:spacing w:line="42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t>八、投标保证金</w:t>
      </w:r>
    </w:p>
    <w:p w:rsidR="001540A9" w:rsidRDefault="000D298C">
      <w:pPr>
        <w:adjustRightInd w:val="0"/>
        <w:snapToGrid w:val="0"/>
        <w:spacing w:line="420" w:lineRule="exact"/>
        <w:ind w:firstLineChars="200" w:firstLine="420"/>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rPr>
        <w:t>投标保证金缴纳时间：</w:t>
      </w:r>
      <w:r>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FF0000"/>
          <w:szCs w:val="21"/>
          <w:u w:val="single"/>
        </w:rPr>
        <w:t xml:space="preserve"> 2019</w:t>
      </w:r>
      <w:r>
        <w:rPr>
          <w:rFonts w:asciiTheme="minorEastAsia" w:eastAsiaTheme="minorEastAsia" w:hAnsiTheme="minorEastAsia" w:cs="宋体" w:hint="eastAsia"/>
          <w:color w:val="FF0000"/>
          <w:kern w:val="0"/>
          <w:szCs w:val="21"/>
        </w:rPr>
        <w:t>年</w:t>
      </w:r>
      <w:r w:rsidR="00880569">
        <w:rPr>
          <w:rFonts w:asciiTheme="minorEastAsia" w:eastAsiaTheme="minorEastAsia" w:hAnsiTheme="minorEastAsia" w:hint="eastAsia"/>
          <w:color w:val="FF0000"/>
          <w:szCs w:val="21"/>
          <w:u w:val="single"/>
        </w:rPr>
        <w:t>12</w:t>
      </w:r>
      <w:r>
        <w:rPr>
          <w:rFonts w:asciiTheme="minorEastAsia" w:eastAsiaTheme="minorEastAsia" w:hAnsiTheme="minorEastAsia" w:cs="宋体" w:hint="eastAsia"/>
          <w:color w:val="FF0000"/>
          <w:kern w:val="0"/>
          <w:szCs w:val="21"/>
        </w:rPr>
        <w:t>月</w:t>
      </w:r>
      <w:r w:rsidR="00880569">
        <w:rPr>
          <w:rFonts w:asciiTheme="minorEastAsia" w:eastAsiaTheme="minorEastAsia" w:hAnsiTheme="minorEastAsia" w:cs="宋体" w:hint="eastAsia"/>
          <w:color w:val="FF0000"/>
          <w:kern w:val="0"/>
          <w:szCs w:val="21"/>
        </w:rPr>
        <w:t>14</w:t>
      </w:r>
      <w:r>
        <w:rPr>
          <w:rFonts w:asciiTheme="minorEastAsia" w:eastAsiaTheme="minorEastAsia" w:hAnsiTheme="minorEastAsia" w:cs="宋体" w:hint="eastAsia"/>
          <w:color w:val="FF0000"/>
          <w:kern w:val="0"/>
          <w:szCs w:val="21"/>
        </w:rPr>
        <w:t>日</w:t>
      </w:r>
      <w:r w:rsidR="00880569">
        <w:rPr>
          <w:rFonts w:asciiTheme="minorEastAsia" w:eastAsiaTheme="minorEastAsia" w:hAnsiTheme="minorEastAsia" w:cs="宋体" w:hint="eastAsia"/>
          <w:color w:val="FF0000"/>
          <w:kern w:val="0"/>
          <w:szCs w:val="21"/>
          <w:u w:val="single"/>
        </w:rPr>
        <w:t>18</w:t>
      </w:r>
      <w:r>
        <w:rPr>
          <w:rFonts w:asciiTheme="minorEastAsia" w:eastAsiaTheme="minorEastAsia" w:hAnsiTheme="minorEastAsia" w:cs="宋体" w:hint="eastAsia"/>
          <w:color w:val="FF0000"/>
          <w:kern w:val="0"/>
          <w:szCs w:val="21"/>
        </w:rPr>
        <w:t>时</w:t>
      </w:r>
      <w:r>
        <w:rPr>
          <w:rFonts w:asciiTheme="minorEastAsia" w:eastAsiaTheme="minorEastAsia" w:hAnsiTheme="minorEastAsia" w:cs="宋体" w:hint="eastAsia"/>
          <w:color w:val="FF0000"/>
          <w:kern w:val="0"/>
          <w:szCs w:val="21"/>
          <w:u w:val="single"/>
        </w:rPr>
        <w:t>00</w:t>
      </w:r>
      <w:r>
        <w:rPr>
          <w:rFonts w:asciiTheme="minorEastAsia" w:eastAsiaTheme="minorEastAsia" w:hAnsiTheme="minorEastAsia" w:cs="宋体" w:hint="eastAsia"/>
          <w:color w:val="FF0000"/>
          <w:kern w:val="0"/>
          <w:szCs w:val="21"/>
        </w:rPr>
        <w:t>分前；</w:t>
      </w:r>
    </w:p>
    <w:p w:rsidR="001540A9" w:rsidRDefault="000D298C">
      <w:pPr>
        <w:spacing w:before="4" w:line="242" w:lineRule="auto"/>
        <w:ind w:right="533" w:firstLineChars="200" w:firstLine="420"/>
        <w:rPr>
          <w:rFonts w:asciiTheme="minorEastAsia" w:eastAsiaTheme="minorEastAsia" w:hAnsiTheme="minorEastAsia"/>
          <w:szCs w:val="21"/>
        </w:rPr>
      </w:pPr>
      <w:r>
        <w:rPr>
          <w:rFonts w:asciiTheme="minorEastAsia" w:eastAsiaTheme="minorEastAsia" w:hAnsiTheme="minorEastAsia"/>
          <w:szCs w:val="21"/>
        </w:rPr>
        <w:t>金额：人民币</w:t>
      </w:r>
      <w:r>
        <w:rPr>
          <w:rFonts w:asciiTheme="minorEastAsia" w:eastAsiaTheme="minorEastAsia" w:hAnsiTheme="minorEastAsia" w:hint="eastAsia"/>
          <w:szCs w:val="21"/>
        </w:rPr>
        <w:t>10000.00</w:t>
      </w:r>
      <w:r>
        <w:rPr>
          <w:rFonts w:asciiTheme="minorEastAsia" w:eastAsiaTheme="minorEastAsia" w:hAnsiTheme="minorEastAsia"/>
          <w:szCs w:val="21"/>
        </w:rPr>
        <w:t>元；</w:t>
      </w:r>
    </w:p>
    <w:p w:rsidR="001540A9" w:rsidRDefault="000D298C">
      <w:pPr>
        <w:spacing w:before="4" w:line="242" w:lineRule="auto"/>
        <w:ind w:right="533" w:firstLineChars="200" w:firstLine="420"/>
        <w:rPr>
          <w:rFonts w:asciiTheme="minorEastAsia" w:eastAsiaTheme="minorEastAsia" w:hAnsiTheme="minorEastAsia"/>
          <w:szCs w:val="21"/>
        </w:rPr>
      </w:pPr>
      <w:r>
        <w:rPr>
          <w:rFonts w:asciiTheme="minorEastAsia" w:eastAsiaTheme="minorEastAsia" w:hAnsiTheme="minorEastAsia" w:hint="eastAsia"/>
          <w:szCs w:val="21"/>
        </w:rPr>
        <w:t>大写：人民币：壹万元整；</w:t>
      </w:r>
    </w:p>
    <w:p w:rsidR="001540A9" w:rsidRDefault="000D298C">
      <w:pPr>
        <w:spacing w:before="4" w:line="242" w:lineRule="auto"/>
        <w:ind w:right="533" w:firstLineChars="200" w:firstLine="420"/>
        <w:rPr>
          <w:rFonts w:asciiTheme="minorEastAsia" w:eastAsiaTheme="minorEastAsia" w:hAnsiTheme="minorEastAsia"/>
          <w:szCs w:val="21"/>
        </w:rPr>
      </w:pPr>
      <w:r>
        <w:rPr>
          <w:rFonts w:asciiTheme="minorEastAsia" w:eastAsiaTheme="minorEastAsia" w:hAnsiTheme="minorEastAsia"/>
          <w:szCs w:val="21"/>
        </w:rPr>
        <w:t>账号：</w:t>
      </w:r>
      <w:r>
        <w:rPr>
          <w:rFonts w:asciiTheme="minorEastAsia" w:eastAsiaTheme="minorEastAsia" w:hAnsiTheme="minorEastAsia" w:hint="eastAsia"/>
          <w:color w:val="333333"/>
          <w:szCs w:val="21"/>
        </w:rPr>
        <w:t>44250100008100001011</w:t>
      </w:r>
    </w:p>
    <w:p w:rsidR="001540A9" w:rsidRDefault="000D298C">
      <w:pPr>
        <w:spacing w:before="4" w:line="242" w:lineRule="auto"/>
        <w:ind w:right="533" w:firstLineChars="200" w:firstLine="420"/>
        <w:rPr>
          <w:rFonts w:asciiTheme="minorEastAsia" w:eastAsiaTheme="minorEastAsia" w:hAnsiTheme="minorEastAsia"/>
          <w:szCs w:val="21"/>
        </w:rPr>
      </w:pPr>
      <w:r>
        <w:rPr>
          <w:rFonts w:asciiTheme="minorEastAsia" w:eastAsiaTheme="minorEastAsia" w:hAnsiTheme="minorEastAsia"/>
          <w:szCs w:val="21"/>
        </w:rPr>
        <w:t>户名：</w:t>
      </w:r>
      <w:r>
        <w:rPr>
          <w:rFonts w:asciiTheme="minorEastAsia" w:eastAsiaTheme="minorEastAsia" w:hAnsiTheme="minorEastAsia" w:hint="eastAsia"/>
          <w:color w:val="333333"/>
          <w:szCs w:val="21"/>
        </w:rPr>
        <w:t>深圳市万皓管理咨询有限公司</w:t>
      </w:r>
    </w:p>
    <w:p w:rsidR="001540A9" w:rsidRDefault="000D298C">
      <w:pPr>
        <w:widowControl/>
        <w:shd w:val="clear" w:color="auto" w:fill="FFFFFF"/>
        <w:spacing w:line="420" w:lineRule="atLeast"/>
        <w:ind w:firstLineChars="200" w:firstLine="420"/>
        <w:jc w:val="left"/>
        <w:rPr>
          <w:rFonts w:asciiTheme="minorEastAsia" w:eastAsiaTheme="minorEastAsia" w:hAnsiTheme="minorEastAsia"/>
          <w:color w:val="333333"/>
          <w:szCs w:val="21"/>
        </w:rPr>
      </w:pPr>
      <w:r>
        <w:rPr>
          <w:rFonts w:asciiTheme="minorEastAsia" w:eastAsiaTheme="minorEastAsia" w:hAnsiTheme="minorEastAsia"/>
          <w:szCs w:val="21"/>
        </w:rPr>
        <w:t>开户行：</w:t>
      </w:r>
      <w:r>
        <w:rPr>
          <w:rFonts w:asciiTheme="minorEastAsia" w:eastAsiaTheme="minorEastAsia" w:hAnsiTheme="minorEastAsia" w:hint="eastAsia"/>
          <w:color w:val="333333"/>
          <w:szCs w:val="21"/>
        </w:rPr>
        <w:t>中国建设银行深圳创业支行</w:t>
      </w:r>
    </w:p>
    <w:p w:rsidR="001540A9" w:rsidRDefault="000D298C">
      <w:pPr>
        <w:widowControl/>
        <w:shd w:val="clear" w:color="auto" w:fill="FFFFFF"/>
        <w:spacing w:line="420" w:lineRule="atLeast"/>
        <w:jc w:val="left"/>
        <w:rPr>
          <w:rFonts w:ascii="黑体" w:eastAsia="黑体" w:hAnsi="黑体" w:cs="宋体"/>
          <w:b/>
          <w:color w:val="000000"/>
          <w:kern w:val="0"/>
          <w:sz w:val="24"/>
        </w:rPr>
      </w:pPr>
      <w:r>
        <w:rPr>
          <w:rFonts w:ascii="黑体" w:eastAsia="黑体" w:hAnsi="黑体" w:cs="宋体" w:hint="eastAsia"/>
          <w:b/>
          <w:color w:val="000000"/>
          <w:kern w:val="0"/>
          <w:sz w:val="24"/>
        </w:rPr>
        <w:t>九、现场踏勘</w:t>
      </w:r>
    </w:p>
    <w:p w:rsidR="001540A9" w:rsidRPr="00880569" w:rsidRDefault="000D298C">
      <w:pPr>
        <w:adjustRightInd w:val="0"/>
        <w:snapToGrid w:val="0"/>
        <w:spacing w:line="420" w:lineRule="exact"/>
        <w:ind w:firstLineChars="200" w:firstLine="420"/>
        <w:rPr>
          <w:szCs w:val="21"/>
        </w:rPr>
      </w:pPr>
      <w:r w:rsidRPr="00880569">
        <w:rPr>
          <w:rFonts w:ascii="宋体" w:hAnsi="宋体" w:cs="宋体" w:hint="eastAsia"/>
          <w:bCs/>
          <w:color w:val="000000" w:themeColor="text1"/>
          <w:kern w:val="0"/>
          <w:szCs w:val="21"/>
        </w:rPr>
        <w:t>勘查方式：无</w:t>
      </w:r>
    </w:p>
    <w:p w:rsidR="001540A9" w:rsidRPr="00880569" w:rsidRDefault="001540A9" w:rsidP="00880569">
      <w:pPr>
        <w:adjustRightInd w:val="0"/>
        <w:snapToGrid w:val="0"/>
        <w:spacing w:line="420" w:lineRule="exact"/>
        <w:ind w:firstLineChars="200" w:firstLine="420"/>
        <w:rPr>
          <w:szCs w:val="21"/>
        </w:rPr>
      </w:pPr>
    </w:p>
    <w:p w:rsidR="001540A9" w:rsidRPr="00880569" w:rsidRDefault="000D298C" w:rsidP="00880569">
      <w:pPr>
        <w:adjustRightInd w:val="0"/>
        <w:snapToGrid w:val="0"/>
        <w:spacing w:line="420" w:lineRule="exact"/>
        <w:ind w:firstLineChars="200" w:firstLine="420"/>
        <w:rPr>
          <w:szCs w:val="21"/>
        </w:rPr>
      </w:pPr>
      <w:r w:rsidRPr="00880569">
        <w:rPr>
          <w:rFonts w:hint="eastAsia"/>
          <w:szCs w:val="21"/>
        </w:rPr>
        <w:t>附件：招标文件（点击下载）</w:t>
      </w:r>
    </w:p>
    <w:p w:rsidR="001540A9" w:rsidRDefault="001540A9">
      <w:pPr>
        <w:adjustRightInd w:val="0"/>
        <w:snapToGrid w:val="0"/>
        <w:spacing w:line="440" w:lineRule="exact"/>
        <w:ind w:firstLineChars="2800" w:firstLine="5880"/>
        <w:rPr>
          <w:rFonts w:ascii="宋体" w:hAnsi="宋体" w:cs="宋体"/>
          <w:kern w:val="0"/>
          <w:szCs w:val="21"/>
        </w:rPr>
      </w:pPr>
    </w:p>
    <w:p w:rsidR="001540A9" w:rsidRDefault="001540A9">
      <w:pPr>
        <w:adjustRightInd w:val="0"/>
        <w:snapToGrid w:val="0"/>
        <w:spacing w:line="440" w:lineRule="exact"/>
        <w:ind w:firstLineChars="2800" w:firstLine="5880"/>
        <w:rPr>
          <w:rFonts w:ascii="宋体" w:hAnsi="宋体" w:cs="宋体"/>
          <w:kern w:val="0"/>
          <w:szCs w:val="21"/>
        </w:rPr>
      </w:pPr>
    </w:p>
    <w:p w:rsidR="001540A9" w:rsidRDefault="000D298C">
      <w:pPr>
        <w:adjustRightInd w:val="0"/>
        <w:snapToGrid w:val="0"/>
        <w:spacing w:line="440" w:lineRule="exact"/>
        <w:ind w:firstLineChars="2800" w:firstLine="5880"/>
        <w:jc w:val="right"/>
        <w:rPr>
          <w:rFonts w:ascii="宋体" w:hAnsi="宋体" w:cs="宋体"/>
          <w:kern w:val="0"/>
          <w:szCs w:val="21"/>
        </w:rPr>
        <w:sectPr w:rsidR="001540A9">
          <w:pgSz w:w="11907" w:h="16840"/>
          <w:pgMar w:top="1440" w:right="1701" w:bottom="1440" w:left="1560" w:header="851" w:footer="768" w:gutter="0"/>
          <w:cols w:space="720"/>
          <w:titlePg/>
          <w:docGrid w:type="lines" w:linePitch="462"/>
        </w:sectPr>
      </w:pPr>
      <w:r>
        <w:rPr>
          <w:rFonts w:ascii="宋体" w:hAnsi="宋体" w:cs="宋体" w:hint="eastAsia"/>
          <w:kern w:val="0"/>
          <w:szCs w:val="21"/>
        </w:rPr>
        <w:t>深圳市公明田</w:t>
      </w:r>
      <w:proofErr w:type="gramStart"/>
      <w:r>
        <w:rPr>
          <w:rFonts w:ascii="宋体" w:hAnsi="宋体" w:cs="宋体" w:hint="eastAsia"/>
          <w:kern w:val="0"/>
          <w:szCs w:val="21"/>
        </w:rPr>
        <w:t>寮</w:t>
      </w:r>
      <w:proofErr w:type="gramEnd"/>
      <w:r>
        <w:rPr>
          <w:rFonts w:ascii="宋体" w:hAnsi="宋体" w:cs="宋体" w:hint="eastAsia"/>
          <w:kern w:val="0"/>
          <w:szCs w:val="21"/>
        </w:rPr>
        <w:t>股份合作公司</w:t>
      </w:r>
      <w:r>
        <w:rPr>
          <w:rFonts w:ascii="宋体" w:hAnsi="宋体" w:cs="宋体"/>
          <w:kern w:val="0"/>
          <w:szCs w:val="21"/>
        </w:rPr>
        <w:t>201</w:t>
      </w:r>
      <w:r>
        <w:rPr>
          <w:rFonts w:ascii="宋体" w:hAnsi="宋体" w:cs="宋体" w:hint="eastAsia"/>
          <w:kern w:val="0"/>
          <w:szCs w:val="21"/>
        </w:rPr>
        <w:t>9</w:t>
      </w:r>
      <w:r>
        <w:rPr>
          <w:rFonts w:ascii="宋体" w:hAnsi="宋体" w:cs="宋体"/>
          <w:kern w:val="0"/>
          <w:szCs w:val="21"/>
        </w:rPr>
        <w:t>年</w:t>
      </w:r>
      <w:r w:rsidR="00880569">
        <w:rPr>
          <w:rFonts w:ascii="宋体" w:hAnsi="宋体" w:cs="宋体" w:hint="eastAsia"/>
          <w:kern w:val="0"/>
          <w:szCs w:val="21"/>
        </w:rPr>
        <w:t>12</w:t>
      </w:r>
      <w:r>
        <w:rPr>
          <w:rFonts w:ascii="宋体" w:hAnsi="宋体" w:cs="宋体"/>
          <w:kern w:val="0"/>
          <w:szCs w:val="21"/>
        </w:rPr>
        <w:t>月</w:t>
      </w:r>
      <w:r w:rsidR="00880569">
        <w:rPr>
          <w:rFonts w:ascii="宋体" w:hAnsi="宋体" w:cs="宋体" w:hint="eastAsia"/>
          <w:kern w:val="0"/>
          <w:szCs w:val="21"/>
        </w:rPr>
        <w:t>4</w:t>
      </w:r>
      <w:r>
        <w:rPr>
          <w:rFonts w:ascii="宋体" w:hAnsi="宋体" w:cs="宋体" w:hint="eastAsia"/>
          <w:kern w:val="0"/>
          <w:szCs w:val="21"/>
        </w:rPr>
        <w:t>日</w:t>
      </w:r>
    </w:p>
    <w:p w:rsidR="001540A9" w:rsidRDefault="000D298C">
      <w:pPr>
        <w:numPr>
          <w:ilvl w:val="0"/>
          <w:numId w:val="9"/>
        </w:numPr>
        <w:adjustRightInd w:val="0"/>
        <w:snapToGrid w:val="0"/>
        <w:spacing w:line="440" w:lineRule="exact"/>
        <w:jc w:val="center"/>
        <w:outlineLvl w:val="1"/>
        <w:rPr>
          <w:rFonts w:ascii="宋体" w:hAnsi="宋体"/>
          <w:b/>
          <w:bCs/>
          <w:color w:val="000000" w:themeColor="text1"/>
          <w:kern w:val="0"/>
          <w:sz w:val="24"/>
        </w:rPr>
      </w:pPr>
      <w:r>
        <w:rPr>
          <w:rFonts w:ascii="宋体" w:hAnsi="宋体" w:hint="eastAsia"/>
          <w:b/>
          <w:bCs/>
          <w:color w:val="000000" w:themeColor="text1"/>
          <w:kern w:val="0"/>
          <w:sz w:val="24"/>
        </w:rPr>
        <w:lastRenderedPageBreak/>
        <w:t xml:space="preserve"> 招标项目需求</w:t>
      </w:r>
    </w:p>
    <w:p w:rsidR="001540A9" w:rsidRDefault="000D298C">
      <w:pPr>
        <w:snapToGrid w:val="0"/>
        <w:spacing w:line="360" w:lineRule="auto"/>
        <w:rPr>
          <w:rFonts w:ascii="宋体"/>
          <w:b/>
          <w:bCs/>
          <w:color w:val="000000" w:themeColor="text1"/>
          <w:szCs w:val="20"/>
        </w:rPr>
      </w:pPr>
      <w:r>
        <w:rPr>
          <w:rFonts w:ascii="宋体" w:hint="eastAsia"/>
          <w:b/>
          <w:bCs/>
          <w:color w:val="000000" w:themeColor="text1"/>
          <w:szCs w:val="20"/>
        </w:rPr>
        <w:t>说明：</w:t>
      </w:r>
    </w:p>
    <w:p w:rsidR="001540A9" w:rsidRDefault="000D298C">
      <w:pPr>
        <w:numPr>
          <w:ilvl w:val="0"/>
          <w:numId w:val="10"/>
        </w:numPr>
        <w:tabs>
          <w:tab w:val="left" w:pos="420"/>
        </w:tabs>
        <w:snapToGrid w:val="0"/>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投标人须对本项目的采购标的或服务内容进行整体响应，任何只对其中一部分采购标的或服务内容进行的响应都被视为无效投标。</w:t>
      </w:r>
    </w:p>
    <w:p w:rsidR="001540A9" w:rsidRPr="00880569" w:rsidRDefault="000D298C">
      <w:pPr>
        <w:numPr>
          <w:ilvl w:val="0"/>
          <w:numId w:val="10"/>
        </w:numPr>
        <w:tabs>
          <w:tab w:val="left" w:pos="420"/>
        </w:tabs>
        <w:snapToGrid w:val="0"/>
        <w:spacing w:line="360" w:lineRule="auto"/>
        <w:rPr>
          <w:rFonts w:asciiTheme="minorEastAsia" w:eastAsiaTheme="minorEastAsia" w:hAnsiTheme="minorEastAsia"/>
          <w:b/>
          <w:bCs/>
          <w:color w:val="FF0000"/>
          <w:szCs w:val="21"/>
        </w:rPr>
      </w:pPr>
      <w:r w:rsidRPr="00880569">
        <w:rPr>
          <w:rFonts w:asciiTheme="minorEastAsia" w:eastAsiaTheme="minorEastAsia" w:hAnsiTheme="minorEastAsia" w:hint="eastAsia"/>
          <w:b/>
          <w:bCs/>
          <w:color w:val="FF0000"/>
          <w:szCs w:val="21"/>
        </w:rPr>
        <w:t>用户需求书中以</w:t>
      </w:r>
      <w:r w:rsidRPr="00880569">
        <w:rPr>
          <w:rFonts w:asciiTheme="minorEastAsia" w:eastAsiaTheme="minorEastAsia" w:hAnsiTheme="minorEastAsia"/>
          <w:b/>
          <w:bCs/>
          <w:color w:val="FF0000"/>
          <w:szCs w:val="21"/>
        </w:rPr>
        <w:t>“</w:t>
      </w:r>
      <w:r w:rsidRPr="00880569">
        <w:rPr>
          <w:rFonts w:asciiTheme="minorEastAsia" w:eastAsiaTheme="minorEastAsia" w:hAnsiTheme="minorEastAsia" w:hint="eastAsia"/>
          <w:b/>
          <w:bCs/>
          <w:color w:val="FF0000"/>
          <w:szCs w:val="21"/>
        </w:rPr>
        <w:t>★</w:t>
      </w:r>
      <w:r w:rsidRPr="00880569">
        <w:rPr>
          <w:rFonts w:asciiTheme="minorEastAsia" w:eastAsiaTheme="minorEastAsia" w:hAnsiTheme="minorEastAsia"/>
          <w:b/>
          <w:bCs/>
          <w:color w:val="FF0000"/>
          <w:szCs w:val="21"/>
        </w:rPr>
        <w:t>”</w:t>
      </w:r>
      <w:r w:rsidRPr="00880569">
        <w:rPr>
          <w:rFonts w:asciiTheme="minorEastAsia" w:eastAsiaTheme="minorEastAsia" w:hAnsiTheme="minorEastAsia" w:hint="eastAsia"/>
          <w:b/>
          <w:bCs/>
          <w:color w:val="FF0000"/>
          <w:szCs w:val="21"/>
        </w:rPr>
        <w:t>标明的条款为实质性条款，任何一条负偏离则导致投标无效。</w:t>
      </w:r>
    </w:p>
    <w:p w:rsidR="001540A9" w:rsidRDefault="000D298C">
      <w:pPr>
        <w:numPr>
          <w:ilvl w:val="0"/>
          <w:numId w:val="10"/>
        </w:numPr>
        <w:tabs>
          <w:tab w:val="left" w:pos="420"/>
        </w:tabs>
        <w:snapToGrid w:val="0"/>
      </w:pPr>
      <w:r>
        <w:rPr>
          <w:rFonts w:asciiTheme="minorEastAsia" w:eastAsiaTheme="minorEastAsia" w:hAnsiTheme="minorEastAsia" w:hint="eastAsia"/>
          <w:b/>
          <w:bCs/>
          <w:szCs w:val="21"/>
        </w:rPr>
        <w:t>用户需求书中以“▲”标明的条款为重要技术参数或服务要求，</w:t>
      </w:r>
      <w:r w:rsidR="00A3006D" w:rsidRPr="00A3006D">
        <w:rPr>
          <w:rFonts w:asciiTheme="minorEastAsia" w:eastAsiaTheme="minorEastAsia" w:hAnsiTheme="minorEastAsia" w:hint="eastAsia"/>
          <w:b/>
          <w:bCs/>
          <w:szCs w:val="21"/>
        </w:rPr>
        <w:t>但</w:t>
      </w:r>
      <w:proofErr w:type="gramStart"/>
      <w:r w:rsidR="00A3006D" w:rsidRPr="00A3006D">
        <w:rPr>
          <w:rFonts w:asciiTheme="minorEastAsia" w:eastAsiaTheme="minorEastAsia" w:hAnsiTheme="minorEastAsia" w:hint="eastAsia"/>
          <w:b/>
          <w:bCs/>
          <w:szCs w:val="21"/>
        </w:rPr>
        <w:t>作出</w:t>
      </w:r>
      <w:proofErr w:type="gramEnd"/>
      <w:r w:rsidR="00A3006D" w:rsidRPr="00A3006D">
        <w:rPr>
          <w:rFonts w:asciiTheme="minorEastAsia" w:eastAsiaTheme="minorEastAsia" w:hAnsiTheme="minorEastAsia" w:hint="eastAsia"/>
          <w:b/>
          <w:bCs/>
          <w:szCs w:val="21"/>
        </w:rPr>
        <w:t>负偏离不会导致投标无效</w:t>
      </w:r>
      <w:r>
        <w:rPr>
          <w:rFonts w:asciiTheme="minorEastAsia" w:eastAsiaTheme="minorEastAsia" w:hAnsiTheme="minorEastAsia" w:hint="eastAsia"/>
          <w:b/>
          <w:bCs/>
          <w:szCs w:val="21"/>
        </w:rPr>
        <w:t>。</w:t>
      </w:r>
    </w:p>
    <w:p w:rsidR="001540A9" w:rsidRDefault="000D298C">
      <w:pPr>
        <w:pStyle w:val="30"/>
        <w:jc w:val="center"/>
        <w:rPr>
          <w:sz w:val="24"/>
          <w:szCs w:val="28"/>
        </w:rPr>
      </w:pPr>
      <w:bookmarkStart w:id="17" w:name="_Toc128884461"/>
      <w:r>
        <w:rPr>
          <w:rFonts w:hint="eastAsia"/>
          <w:sz w:val="24"/>
          <w:szCs w:val="28"/>
        </w:rPr>
        <w:t>一、招标项目概况</w:t>
      </w:r>
      <w:bookmarkEnd w:id="17"/>
    </w:p>
    <w:p w:rsidR="001540A9" w:rsidRDefault="001540A9"/>
    <w:p w:rsidR="001540A9" w:rsidRDefault="000D298C">
      <w:pPr>
        <w:ind w:firstLineChars="200" w:firstLine="420"/>
        <w:rPr>
          <w:color w:val="000000" w:themeColor="text1"/>
          <w:szCs w:val="21"/>
        </w:rPr>
      </w:pPr>
      <w:r>
        <w:rPr>
          <w:rFonts w:ascii="宋体" w:hAnsi="宋体" w:hint="eastAsia"/>
          <w:color w:val="000000" w:themeColor="text1"/>
          <w:szCs w:val="21"/>
        </w:rPr>
        <w:t>1</w:t>
      </w:r>
      <w:r>
        <w:rPr>
          <w:rFonts w:hint="eastAsia"/>
          <w:color w:val="000000" w:themeColor="text1"/>
          <w:szCs w:val="21"/>
        </w:rPr>
        <w:t>、项目计划情况</w:t>
      </w:r>
    </w:p>
    <w:tbl>
      <w:tblPr>
        <w:tblW w:w="5957" w:type="dxa"/>
        <w:jc w:val="center"/>
        <w:tblBorders>
          <w:top w:val="single" w:sz="6" w:space="0" w:color="ABCDEF"/>
          <w:left w:val="single" w:sz="6" w:space="0" w:color="ABCDEF"/>
          <w:bottom w:val="single" w:sz="6" w:space="0" w:color="ABCDEF"/>
          <w:right w:val="single" w:sz="6" w:space="0" w:color="ABCDEF"/>
        </w:tblBorders>
        <w:tblLayout w:type="fixed"/>
        <w:tblCellMar>
          <w:top w:w="30" w:type="dxa"/>
          <w:left w:w="30" w:type="dxa"/>
          <w:bottom w:w="30" w:type="dxa"/>
          <w:right w:w="30" w:type="dxa"/>
        </w:tblCellMar>
        <w:tblLook w:val="04A0"/>
      </w:tblPr>
      <w:tblGrid>
        <w:gridCol w:w="4047"/>
        <w:gridCol w:w="1910"/>
      </w:tblGrid>
      <w:tr w:rsidR="001540A9">
        <w:trPr>
          <w:tblHeader/>
          <w:jc w:val="center"/>
        </w:trPr>
        <w:tc>
          <w:tcPr>
            <w:tcW w:w="4047" w:type="dxa"/>
            <w:tcBorders>
              <w:top w:val="outset" w:sz="6" w:space="0" w:color="ABCDEF"/>
              <w:left w:val="outset" w:sz="6" w:space="0" w:color="ABCDEF"/>
              <w:bottom w:val="outset" w:sz="6" w:space="0" w:color="ABCDEF"/>
              <w:right w:val="outset" w:sz="6" w:space="0" w:color="ABCDEF"/>
            </w:tcBorders>
            <w:shd w:val="clear" w:color="auto" w:fill="auto"/>
            <w:vAlign w:val="center"/>
          </w:tcPr>
          <w:p w:rsidR="001540A9" w:rsidRDefault="000D298C">
            <w:pPr>
              <w:jc w:val="center"/>
              <w:rPr>
                <w:rFonts w:ascii="宋体" w:hAnsi="宋体" w:cs="宋体"/>
                <w:sz w:val="24"/>
              </w:rPr>
            </w:pPr>
            <w:r>
              <w:rPr>
                <w:rFonts w:hint="eastAsia"/>
                <w:szCs w:val="21"/>
              </w:rPr>
              <w:t>项目名称</w:t>
            </w:r>
          </w:p>
        </w:tc>
        <w:tc>
          <w:tcPr>
            <w:tcW w:w="1910" w:type="dxa"/>
            <w:tcBorders>
              <w:top w:val="outset" w:sz="6" w:space="0" w:color="ABCDEF"/>
              <w:left w:val="outset" w:sz="6" w:space="0" w:color="ABCDEF"/>
              <w:bottom w:val="outset" w:sz="6" w:space="0" w:color="ABCDEF"/>
              <w:right w:val="outset" w:sz="6" w:space="0" w:color="ABCDEF"/>
            </w:tcBorders>
            <w:shd w:val="clear" w:color="auto" w:fill="auto"/>
            <w:vAlign w:val="center"/>
          </w:tcPr>
          <w:p w:rsidR="001540A9" w:rsidRDefault="000D298C">
            <w:pPr>
              <w:jc w:val="center"/>
              <w:rPr>
                <w:rFonts w:ascii="宋体" w:hAnsi="宋体" w:cs="宋体"/>
                <w:sz w:val="24"/>
              </w:rPr>
            </w:pPr>
            <w:r>
              <w:rPr>
                <w:rFonts w:hint="eastAsia"/>
              </w:rPr>
              <w:t>招标预算</w:t>
            </w:r>
            <w:r>
              <w:rPr>
                <w:rFonts w:ascii="宋体" w:hAnsi="宋体" w:cs="宋体" w:hint="eastAsia"/>
                <w:sz w:val="24"/>
              </w:rPr>
              <w:t>限额</w:t>
            </w:r>
          </w:p>
        </w:tc>
      </w:tr>
      <w:tr w:rsidR="001540A9">
        <w:trPr>
          <w:jc w:val="center"/>
        </w:trPr>
        <w:tc>
          <w:tcPr>
            <w:tcW w:w="4047" w:type="dxa"/>
            <w:tcBorders>
              <w:top w:val="outset" w:sz="6" w:space="0" w:color="ABCDEF"/>
              <w:left w:val="outset" w:sz="6" w:space="0" w:color="ABCDEF"/>
              <w:bottom w:val="outset" w:sz="6" w:space="0" w:color="ABCDEF"/>
              <w:right w:val="outset" w:sz="6" w:space="0" w:color="ABCDEF"/>
            </w:tcBorders>
            <w:shd w:val="clear" w:color="auto" w:fill="auto"/>
            <w:vAlign w:val="center"/>
          </w:tcPr>
          <w:p w:rsidR="001540A9" w:rsidRDefault="000D298C">
            <w:pPr>
              <w:widowControl/>
              <w:jc w:val="left"/>
              <w:rPr>
                <w:u w:val="single"/>
              </w:rPr>
            </w:pPr>
            <w:r>
              <w:rPr>
                <w:rFonts w:hint="eastAsia"/>
                <w:u w:val="single"/>
              </w:rPr>
              <w:t xml:space="preserve"> </w:t>
            </w:r>
            <w:r w:rsidR="00657A7B">
              <w:rPr>
                <w:rFonts w:hint="eastAsia"/>
                <w:u w:val="single"/>
              </w:rPr>
              <w:t>光明区玉塘街道田</w:t>
            </w:r>
            <w:proofErr w:type="gramStart"/>
            <w:r w:rsidR="00657A7B">
              <w:rPr>
                <w:rFonts w:hint="eastAsia"/>
                <w:u w:val="single"/>
              </w:rPr>
              <w:t>寮</w:t>
            </w:r>
            <w:proofErr w:type="gramEnd"/>
            <w:r w:rsidR="00657A7B">
              <w:rPr>
                <w:rFonts w:hint="eastAsia"/>
                <w:u w:val="single"/>
              </w:rPr>
              <w:t>社区田</w:t>
            </w:r>
            <w:proofErr w:type="gramStart"/>
            <w:r w:rsidR="00657A7B">
              <w:rPr>
                <w:rFonts w:hint="eastAsia"/>
                <w:u w:val="single"/>
              </w:rPr>
              <w:t>寮</w:t>
            </w:r>
            <w:proofErr w:type="gramEnd"/>
            <w:r w:rsidR="00657A7B">
              <w:rPr>
                <w:rFonts w:hint="eastAsia"/>
                <w:u w:val="single"/>
              </w:rPr>
              <w:t>市场智能秤采购及安装公开招标项目</w:t>
            </w:r>
            <w:r w:rsidR="00657A7B">
              <w:rPr>
                <w:rFonts w:hint="eastAsia"/>
                <w:u w:val="single"/>
              </w:rPr>
              <w:t>(</w:t>
            </w:r>
            <w:r w:rsidR="00657A7B">
              <w:rPr>
                <w:rFonts w:hint="eastAsia"/>
                <w:u w:val="single"/>
              </w:rPr>
              <w:t>二次</w:t>
            </w:r>
            <w:r w:rsidR="00657A7B">
              <w:rPr>
                <w:rFonts w:hint="eastAsia"/>
                <w:u w:val="single"/>
              </w:rPr>
              <w:t>)</w:t>
            </w:r>
          </w:p>
        </w:tc>
        <w:tc>
          <w:tcPr>
            <w:tcW w:w="1910" w:type="dxa"/>
            <w:tcBorders>
              <w:top w:val="outset" w:sz="6" w:space="0" w:color="ABCDEF"/>
              <w:left w:val="outset" w:sz="6" w:space="0" w:color="ABCDEF"/>
              <w:bottom w:val="outset" w:sz="6" w:space="0" w:color="ABCDEF"/>
              <w:right w:val="outset" w:sz="6" w:space="0" w:color="ABCDEF"/>
            </w:tcBorders>
            <w:shd w:val="clear" w:color="auto" w:fill="auto"/>
            <w:vAlign w:val="center"/>
          </w:tcPr>
          <w:p w:rsidR="001540A9" w:rsidRDefault="000D298C">
            <w:pPr>
              <w:jc w:val="center"/>
            </w:pPr>
            <w:r>
              <w:rPr>
                <w:rFonts w:ascii="宋体" w:hAnsi="宋体" w:cs="仿宋_GB2312" w:hint="eastAsia"/>
                <w:szCs w:val="21"/>
                <w:shd w:val="clear" w:color="auto" w:fill="FFFFFF"/>
              </w:rPr>
              <w:t>1615680.00</w:t>
            </w:r>
            <w:r>
              <w:rPr>
                <w:rFonts w:ascii="宋体" w:hAnsi="宋体" w:cs="宋体" w:hint="eastAsia"/>
                <w:color w:val="000000" w:themeColor="text1"/>
                <w:kern w:val="0"/>
                <w:szCs w:val="21"/>
              </w:rPr>
              <w:t>元</w:t>
            </w:r>
          </w:p>
        </w:tc>
      </w:tr>
    </w:tbl>
    <w:p w:rsidR="001540A9" w:rsidRDefault="000D298C">
      <w:pPr>
        <w:widowControl/>
        <w:ind w:firstLineChars="200" w:firstLine="420"/>
        <w:jc w:val="left"/>
      </w:pPr>
      <w:r>
        <w:rPr>
          <w:rFonts w:hint="eastAsia"/>
        </w:rPr>
        <w:t>2</w:t>
      </w:r>
      <w:r>
        <w:rPr>
          <w:rFonts w:hint="eastAsia"/>
        </w:rPr>
        <w:t>、招标人：深圳市公明田</w:t>
      </w:r>
      <w:proofErr w:type="gramStart"/>
      <w:r>
        <w:rPr>
          <w:rFonts w:hint="eastAsia"/>
        </w:rPr>
        <w:t>寮</w:t>
      </w:r>
      <w:proofErr w:type="gramEnd"/>
      <w:r>
        <w:rPr>
          <w:rFonts w:hint="eastAsia"/>
        </w:rPr>
        <w:t>股份合作公司</w:t>
      </w:r>
    </w:p>
    <w:p w:rsidR="001540A9" w:rsidRDefault="000D298C">
      <w:pPr>
        <w:ind w:firstLineChars="200" w:firstLine="420"/>
        <w:jc w:val="left"/>
      </w:pPr>
      <w:r>
        <w:rPr>
          <w:rFonts w:hint="eastAsia"/>
        </w:rPr>
        <w:t>3</w:t>
      </w:r>
      <w:r>
        <w:rPr>
          <w:rFonts w:hint="eastAsia"/>
        </w:rPr>
        <w:t>、项目简介：</w:t>
      </w:r>
      <w:r>
        <w:rPr>
          <w:rFonts w:ascii="宋体" w:hAnsi="宋体" w:cs="仿宋_GB2312" w:hint="eastAsia"/>
          <w:szCs w:val="21"/>
          <w:shd w:val="clear" w:color="auto" w:fill="FFFFFF"/>
        </w:rPr>
        <w:t>本项目位于深圳市光明区玉塘街道田</w:t>
      </w:r>
      <w:proofErr w:type="gramStart"/>
      <w:r>
        <w:rPr>
          <w:rFonts w:ascii="宋体" w:hAnsi="宋体" w:cs="仿宋_GB2312" w:hint="eastAsia"/>
          <w:szCs w:val="21"/>
          <w:shd w:val="clear" w:color="auto" w:fill="FFFFFF"/>
        </w:rPr>
        <w:t>寮</w:t>
      </w:r>
      <w:proofErr w:type="gramEnd"/>
      <w:r>
        <w:rPr>
          <w:rFonts w:ascii="宋体" w:hAnsi="宋体" w:cs="仿宋_GB2312" w:hint="eastAsia"/>
          <w:szCs w:val="21"/>
          <w:shd w:val="clear" w:color="auto" w:fill="FFFFFF"/>
        </w:rPr>
        <w:t>社区，为规范田</w:t>
      </w:r>
      <w:proofErr w:type="gramStart"/>
      <w:r>
        <w:rPr>
          <w:rFonts w:ascii="宋体" w:hAnsi="宋体" w:cs="仿宋_GB2312" w:hint="eastAsia"/>
          <w:szCs w:val="21"/>
          <w:shd w:val="clear" w:color="auto" w:fill="FFFFFF"/>
        </w:rPr>
        <w:t>寮</w:t>
      </w:r>
      <w:proofErr w:type="gramEnd"/>
      <w:r>
        <w:rPr>
          <w:rFonts w:ascii="宋体" w:hAnsi="宋体" w:cs="仿宋_GB2312" w:hint="eastAsia"/>
          <w:szCs w:val="21"/>
          <w:shd w:val="clear" w:color="auto" w:fill="FFFFFF"/>
        </w:rPr>
        <w:t>市场计量管理，实现市场智能化、信息化，对市场所有档位更换智能秤。</w:t>
      </w:r>
      <w:r>
        <w:rPr>
          <w:szCs w:val="21"/>
        </w:rPr>
        <w:br w:type="page"/>
      </w:r>
      <w:bookmarkStart w:id="18" w:name="_Toc60560625"/>
      <w:bookmarkStart w:id="19" w:name="_Toc73518117"/>
      <w:bookmarkStart w:id="20" w:name="_Toc100052364"/>
      <w:bookmarkStart w:id="21" w:name="_Toc73521547"/>
      <w:bookmarkStart w:id="22" w:name="_Toc73521635"/>
      <w:bookmarkStart w:id="23" w:name="_Toc60631620"/>
      <w:bookmarkStart w:id="24" w:name="_Toc101074876"/>
      <w:bookmarkStart w:id="25" w:name="_Toc73517639"/>
      <w:r>
        <w:rPr>
          <w:rFonts w:hint="eastAsia"/>
        </w:rPr>
        <w:lastRenderedPageBreak/>
        <w:t>二、对通用条款的补充内容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7"/>
        <w:gridCol w:w="2160"/>
        <w:gridCol w:w="5400"/>
      </w:tblGrid>
      <w:tr w:rsidR="001540A9">
        <w:trPr>
          <w:cantSplit/>
          <w:trHeight w:val="20"/>
          <w:jc w:val="center"/>
        </w:trPr>
        <w:tc>
          <w:tcPr>
            <w:tcW w:w="807" w:type="dxa"/>
            <w:vAlign w:val="center"/>
          </w:tcPr>
          <w:bookmarkEnd w:id="18"/>
          <w:bookmarkEnd w:id="19"/>
          <w:bookmarkEnd w:id="20"/>
          <w:bookmarkEnd w:id="21"/>
          <w:bookmarkEnd w:id="22"/>
          <w:bookmarkEnd w:id="23"/>
          <w:bookmarkEnd w:id="24"/>
          <w:bookmarkEnd w:id="25"/>
          <w:p w:rsidR="001540A9" w:rsidRDefault="000D298C">
            <w:pPr>
              <w:jc w:val="center"/>
              <w:rPr>
                <w:rFonts w:ascii="宋体" w:hAnsi="宋体"/>
                <w:b/>
                <w:bCs/>
                <w:color w:val="000000" w:themeColor="text1"/>
              </w:rPr>
            </w:pPr>
            <w:r>
              <w:rPr>
                <w:rFonts w:ascii="宋体" w:hAnsi="宋体" w:hint="eastAsia"/>
                <w:b/>
                <w:bCs/>
                <w:color w:val="000000" w:themeColor="text1"/>
              </w:rPr>
              <w:t>序号</w:t>
            </w:r>
          </w:p>
        </w:tc>
        <w:tc>
          <w:tcPr>
            <w:tcW w:w="2160" w:type="dxa"/>
            <w:vAlign w:val="center"/>
          </w:tcPr>
          <w:p w:rsidR="001540A9" w:rsidRDefault="000D298C">
            <w:pPr>
              <w:jc w:val="center"/>
              <w:rPr>
                <w:rFonts w:ascii="宋体" w:hAnsi="宋体"/>
                <w:b/>
                <w:bCs/>
                <w:color w:val="000000" w:themeColor="text1"/>
              </w:rPr>
            </w:pPr>
            <w:r>
              <w:rPr>
                <w:rFonts w:ascii="宋体" w:hAnsi="宋体" w:hint="eastAsia"/>
                <w:b/>
                <w:bCs/>
                <w:color w:val="000000" w:themeColor="text1"/>
              </w:rPr>
              <w:t>内   容</w:t>
            </w:r>
          </w:p>
        </w:tc>
        <w:tc>
          <w:tcPr>
            <w:tcW w:w="5400" w:type="dxa"/>
            <w:vAlign w:val="center"/>
          </w:tcPr>
          <w:p w:rsidR="001540A9" w:rsidRDefault="000D298C">
            <w:pPr>
              <w:jc w:val="center"/>
              <w:rPr>
                <w:rFonts w:ascii="宋体" w:hAnsi="宋体"/>
                <w:b/>
                <w:bCs/>
                <w:color w:val="000000" w:themeColor="text1"/>
              </w:rPr>
            </w:pPr>
            <w:proofErr w:type="gramStart"/>
            <w:r>
              <w:rPr>
                <w:rFonts w:ascii="宋体" w:hAnsi="宋体" w:hint="eastAsia"/>
                <w:b/>
                <w:bCs/>
                <w:color w:val="000000" w:themeColor="text1"/>
              </w:rPr>
              <w:t>规</w:t>
            </w:r>
            <w:proofErr w:type="gramEnd"/>
            <w:r>
              <w:rPr>
                <w:rFonts w:ascii="宋体" w:hAnsi="宋体" w:hint="eastAsia"/>
                <w:b/>
                <w:bCs/>
                <w:color w:val="000000" w:themeColor="text1"/>
              </w:rPr>
              <w:t xml:space="preserve">      定</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1</w:t>
            </w:r>
          </w:p>
        </w:tc>
        <w:tc>
          <w:tcPr>
            <w:tcW w:w="2160" w:type="dxa"/>
            <w:vAlign w:val="center"/>
          </w:tcPr>
          <w:p w:rsidR="001540A9" w:rsidRDefault="000D298C">
            <w:pPr>
              <w:rPr>
                <w:color w:val="000000" w:themeColor="text1"/>
              </w:rPr>
            </w:pPr>
            <w:r>
              <w:rPr>
                <w:rFonts w:hint="eastAsia"/>
                <w:color w:val="000000" w:themeColor="text1"/>
              </w:rPr>
              <w:t>联合体投标</w:t>
            </w:r>
          </w:p>
        </w:tc>
        <w:tc>
          <w:tcPr>
            <w:tcW w:w="5400" w:type="dxa"/>
            <w:vAlign w:val="center"/>
          </w:tcPr>
          <w:p w:rsidR="001540A9" w:rsidRDefault="000D298C">
            <w:pPr>
              <w:rPr>
                <w:rFonts w:ascii="宋体" w:hAnsi="宋体"/>
                <w:snapToGrid w:val="0"/>
                <w:color w:val="000000" w:themeColor="text1"/>
                <w:kern w:val="0"/>
                <w:szCs w:val="32"/>
                <w:u w:val="single"/>
                <w:lang w:val="zh-CN"/>
              </w:rPr>
            </w:pPr>
            <w:r>
              <w:rPr>
                <w:rFonts w:ascii="宋体" w:hAnsi="宋体" w:hint="eastAsia"/>
                <w:snapToGrid w:val="0"/>
                <w:color w:val="000000" w:themeColor="text1"/>
                <w:kern w:val="0"/>
                <w:szCs w:val="32"/>
                <w:u w:val="single"/>
                <w:lang w:val="zh-CN"/>
              </w:rPr>
              <w:t>见《招标公告》中“投标人资格要求”部分的相关内容</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2</w:t>
            </w:r>
          </w:p>
        </w:tc>
        <w:tc>
          <w:tcPr>
            <w:tcW w:w="2160" w:type="dxa"/>
            <w:vAlign w:val="center"/>
          </w:tcPr>
          <w:p w:rsidR="001540A9" w:rsidRDefault="000D298C">
            <w:pPr>
              <w:rPr>
                <w:rFonts w:ascii="宋体" w:hAnsi="宋体"/>
                <w:color w:val="000000" w:themeColor="text1"/>
              </w:rPr>
            </w:pPr>
            <w:r>
              <w:rPr>
                <w:rFonts w:ascii="宋体" w:hAnsi="宋体" w:hint="eastAsia"/>
                <w:color w:val="000000" w:themeColor="text1"/>
              </w:rPr>
              <w:t>投标有效期</w:t>
            </w:r>
          </w:p>
        </w:tc>
        <w:tc>
          <w:tcPr>
            <w:tcW w:w="5400" w:type="dxa"/>
            <w:vAlign w:val="center"/>
          </w:tcPr>
          <w:p w:rsidR="001540A9" w:rsidRDefault="000D298C">
            <w:pPr>
              <w:rPr>
                <w:rFonts w:ascii="宋体" w:hAnsi="宋体"/>
                <w:color w:val="000000" w:themeColor="text1"/>
              </w:rPr>
            </w:pPr>
            <w:r>
              <w:rPr>
                <w:rFonts w:ascii="宋体" w:hAnsi="宋体" w:hint="eastAsia"/>
                <w:color w:val="000000" w:themeColor="text1"/>
                <w:u w:val="single"/>
              </w:rPr>
              <w:t>90</w:t>
            </w:r>
            <w:r>
              <w:rPr>
                <w:rFonts w:ascii="宋体" w:hAnsi="宋体"/>
                <w:color w:val="000000" w:themeColor="text1"/>
                <w:u w:val="single"/>
              </w:rPr>
              <w:t>日历天</w:t>
            </w:r>
            <w:r>
              <w:rPr>
                <w:rFonts w:ascii="宋体" w:hAnsi="宋体"/>
                <w:color w:val="000000" w:themeColor="text1"/>
              </w:rPr>
              <w:t>（从投标截止之日算起）</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3</w:t>
            </w:r>
          </w:p>
        </w:tc>
        <w:tc>
          <w:tcPr>
            <w:tcW w:w="2160" w:type="dxa"/>
            <w:vAlign w:val="center"/>
          </w:tcPr>
          <w:p w:rsidR="001540A9" w:rsidRDefault="000D298C">
            <w:pPr>
              <w:rPr>
                <w:rFonts w:ascii="宋体" w:hAnsi="宋体"/>
                <w:color w:val="000000" w:themeColor="text1"/>
              </w:rPr>
            </w:pPr>
            <w:r>
              <w:rPr>
                <w:rFonts w:ascii="宋体" w:hAnsi="宋体" w:hint="eastAsia"/>
                <w:color w:val="000000" w:themeColor="text1"/>
              </w:rPr>
              <w:t>投标人的替代方案</w:t>
            </w:r>
          </w:p>
        </w:tc>
        <w:tc>
          <w:tcPr>
            <w:tcW w:w="5400" w:type="dxa"/>
            <w:vAlign w:val="center"/>
          </w:tcPr>
          <w:p w:rsidR="001540A9" w:rsidRDefault="000D298C">
            <w:pPr>
              <w:rPr>
                <w:rFonts w:ascii="宋体" w:hAnsi="宋体"/>
                <w:color w:val="000000" w:themeColor="text1"/>
              </w:rPr>
            </w:pPr>
            <w:r>
              <w:rPr>
                <w:rFonts w:ascii="宋体" w:hAnsi="宋体" w:hint="eastAsia"/>
                <w:color w:val="000000" w:themeColor="text1"/>
              </w:rPr>
              <w:t>不允许</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4</w:t>
            </w:r>
          </w:p>
        </w:tc>
        <w:tc>
          <w:tcPr>
            <w:tcW w:w="2160" w:type="dxa"/>
            <w:vAlign w:val="center"/>
          </w:tcPr>
          <w:p w:rsidR="001540A9" w:rsidRDefault="000D298C">
            <w:pPr>
              <w:rPr>
                <w:rFonts w:ascii="宋体" w:hAnsi="宋体"/>
                <w:color w:val="000000" w:themeColor="text1"/>
              </w:rPr>
            </w:pPr>
            <w:r>
              <w:rPr>
                <w:rFonts w:ascii="宋体" w:hAnsi="宋体" w:hint="eastAsia"/>
                <w:color w:val="000000" w:themeColor="text1"/>
              </w:rPr>
              <w:t>投标文件的投递</w:t>
            </w:r>
          </w:p>
        </w:tc>
        <w:tc>
          <w:tcPr>
            <w:tcW w:w="5400" w:type="dxa"/>
            <w:vAlign w:val="center"/>
          </w:tcPr>
          <w:p w:rsidR="001540A9" w:rsidRDefault="000D298C">
            <w:pPr>
              <w:rPr>
                <w:rFonts w:ascii="宋体" w:hAnsi="宋体"/>
                <w:color w:val="000000" w:themeColor="text1"/>
              </w:rPr>
            </w:pPr>
            <w:r>
              <w:rPr>
                <w:rFonts w:ascii="宋体" w:hAnsi="宋体" w:hint="eastAsia"/>
                <w:color w:val="000000" w:themeColor="text1"/>
              </w:rPr>
              <w:t>本项目采用现场递交投标文件方式。</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5</w:t>
            </w:r>
          </w:p>
        </w:tc>
        <w:tc>
          <w:tcPr>
            <w:tcW w:w="2160" w:type="dxa"/>
            <w:vAlign w:val="center"/>
          </w:tcPr>
          <w:p w:rsidR="001540A9" w:rsidRDefault="000D298C">
            <w:pPr>
              <w:rPr>
                <w:rFonts w:ascii="宋体" w:hAnsi="宋体"/>
                <w:color w:val="000000" w:themeColor="text1"/>
              </w:rPr>
            </w:pPr>
            <w:r>
              <w:rPr>
                <w:rFonts w:ascii="宋体" w:hAnsi="宋体" w:hint="eastAsia"/>
                <w:color w:val="000000" w:themeColor="text1"/>
              </w:rPr>
              <w:t>履约保证金</w:t>
            </w:r>
          </w:p>
        </w:tc>
        <w:tc>
          <w:tcPr>
            <w:tcW w:w="5400" w:type="dxa"/>
            <w:vAlign w:val="center"/>
          </w:tcPr>
          <w:p w:rsidR="001540A9" w:rsidRDefault="000D298C">
            <w:pPr>
              <w:rPr>
                <w:rFonts w:ascii="宋体" w:hAnsi="宋体"/>
                <w:color w:val="000000" w:themeColor="text1"/>
              </w:rPr>
            </w:pPr>
            <w:r>
              <w:rPr>
                <w:rFonts w:ascii="宋体" w:hAnsi="宋体" w:hint="eastAsia"/>
                <w:color w:val="000000" w:themeColor="text1"/>
              </w:rPr>
              <w:t>无</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6</w:t>
            </w:r>
          </w:p>
        </w:tc>
        <w:tc>
          <w:tcPr>
            <w:tcW w:w="2160" w:type="dxa"/>
            <w:vAlign w:val="center"/>
          </w:tcPr>
          <w:p w:rsidR="001540A9" w:rsidRDefault="000D298C">
            <w:pPr>
              <w:rPr>
                <w:rFonts w:ascii="宋体" w:hAnsi="宋体"/>
                <w:color w:val="000000" w:themeColor="text1"/>
              </w:rPr>
            </w:pPr>
            <w:r>
              <w:rPr>
                <w:rFonts w:ascii="宋体" w:hAnsi="宋体" w:hint="eastAsia"/>
                <w:color w:val="000000" w:themeColor="text1"/>
              </w:rPr>
              <w:t>评标定标方法</w:t>
            </w:r>
          </w:p>
        </w:tc>
        <w:tc>
          <w:tcPr>
            <w:tcW w:w="5400" w:type="dxa"/>
            <w:vAlign w:val="center"/>
          </w:tcPr>
          <w:p w:rsidR="001540A9" w:rsidRDefault="000D298C">
            <w:pPr>
              <w:rPr>
                <w:rFonts w:ascii="宋体" w:hAnsi="宋体"/>
                <w:color w:val="000000" w:themeColor="text1"/>
              </w:rPr>
            </w:pPr>
            <w:r>
              <w:rPr>
                <w:rFonts w:ascii="宋体" w:hAnsi="宋体" w:hint="eastAsia"/>
                <w:color w:val="000000" w:themeColor="text1"/>
              </w:rPr>
              <w:t>本项目评标方法采用综合评标法；定标方法采用自定法。</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7</w:t>
            </w:r>
          </w:p>
        </w:tc>
        <w:tc>
          <w:tcPr>
            <w:tcW w:w="2160" w:type="dxa"/>
            <w:vAlign w:val="center"/>
          </w:tcPr>
          <w:p w:rsidR="001540A9" w:rsidRDefault="000D298C">
            <w:pPr>
              <w:rPr>
                <w:rFonts w:ascii="宋体" w:hAnsi="宋体"/>
                <w:color w:val="000000" w:themeColor="text1"/>
              </w:rPr>
            </w:pPr>
            <w:r>
              <w:rPr>
                <w:rFonts w:ascii="宋体" w:hAnsi="宋体" w:hint="eastAsia"/>
                <w:color w:val="000000" w:themeColor="text1"/>
              </w:rPr>
              <w:t>投标保证金</w:t>
            </w:r>
          </w:p>
        </w:tc>
        <w:tc>
          <w:tcPr>
            <w:tcW w:w="5400" w:type="dxa"/>
            <w:vAlign w:val="center"/>
          </w:tcPr>
          <w:p w:rsidR="001540A9" w:rsidRDefault="000D298C">
            <w:pPr>
              <w:spacing w:before="4" w:line="242" w:lineRule="auto"/>
              <w:ind w:right="533"/>
              <w:rPr>
                <w:rFonts w:asciiTheme="minorEastAsia" w:eastAsiaTheme="minorEastAsia" w:hAnsiTheme="minorEastAsia"/>
                <w:szCs w:val="21"/>
              </w:rPr>
            </w:pPr>
            <w:r>
              <w:rPr>
                <w:rFonts w:asciiTheme="minorEastAsia" w:eastAsiaTheme="minorEastAsia" w:hAnsiTheme="minorEastAsia"/>
                <w:szCs w:val="21"/>
              </w:rPr>
              <w:t>金额：人民币</w:t>
            </w:r>
            <w:r>
              <w:rPr>
                <w:rFonts w:asciiTheme="minorEastAsia" w:eastAsiaTheme="minorEastAsia" w:hAnsiTheme="minorEastAsia" w:hint="eastAsia"/>
                <w:szCs w:val="21"/>
              </w:rPr>
              <w:t>10000.00</w:t>
            </w:r>
            <w:r>
              <w:rPr>
                <w:rFonts w:asciiTheme="minorEastAsia" w:eastAsiaTheme="minorEastAsia" w:hAnsiTheme="minorEastAsia"/>
                <w:szCs w:val="21"/>
              </w:rPr>
              <w:t>元；</w:t>
            </w:r>
          </w:p>
          <w:p w:rsidR="001540A9" w:rsidRDefault="000D298C">
            <w:pPr>
              <w:spacing w:before="4" w:line="242" w:lineRule="auto"/>
              <w:ind w:right="533"/>
              <w:rPr>
                <w:rFonts w:asciiTheme="minorEastAsia" w:eastAsiaTheme="minorEastAsia" w:hAnsiTheme="minorEastAsia"/>
                <w:szCs w:val="21"/>
              </w:rPr>
            </w:pPr>
            <w:r>
              <w:rPr>
                <w:rFonts w:asciiTheme="minorEastAsia" w:eastAsiaTheme="minorEastAsia" w:hAnsiTheme="minorEastAsia" w:hint="eastAsia"/>
                <w:szCs w:val="21"/>
              </w:rPr>
              <w:t>大写：人民币：壹万元整；</w:t>
            </w:r>
          </w:p>
          <w:p w:rsidR="001540A9" w:rsidRDefault="000D298C">
            <w:pPr>
              <w:spacing w:before="4" w:line="242" w:lineRule="auto"/>
              <w:ind w:right="533"/>
              <w:rPr>
                <w:rFonts w:asciiTheme="minorEastAsia" w:eastAsiaTheme="minorEastAsia" w:hAnsiTheme="minorEastAsia"/>
                <w:szCs w:val="21"/>
              </w:rPr>
            </w:pPr>
            <w:r>
              <w:rPr>
                <w:rFonts w:asciiTheme="minorEastAsia" w:eastAsiaTheme="minorEastAsia" w:hAnsiTheme="minorEastAsia"/>
                <w:szCs w:val="21"/>
              </w:rPr>
              <w:t>账号：</w:t>
            </w:r>
            <w:r>
              <w:rPr>
                <w:rFonts w:asciiTheme="minorEastAsia" w:eastAsiaTheme="minorEastAsia" w:hAnsiTheme="minorEastAsia" w:hint="eastAsia"/>
                <w:color w:val="333333"/>
                <w:szCs w:val="21"/>
              </w:rPr>
              <w:t>44250100008100001011</w:t>
            </w:r>
          </w:p>
          <w:p w:rsidR="001540A9" w:rsidRDefault="000D298C">
            <w:pPr>
              <w:spacing w:before="4" w:line="242" w:lineRule="auto"/>
              <w:ind w:right="533"/>
              <w:rPr>
                <w:rFonts w:asciiTheme="minorEastAsia" w:eastAsiaTheme="minorEastAsia" w:hAnsiTheme="minorEastAsia"/>
                <w:szCs w:val="21"/>
              </w:rPr>
            </w:pPr>
            <w:r>
              <w:rPr>
                <w:rFonts w:asciiTheme="minorEastAsia" w:eastAsiaTheme="minorEastAsia" w:hAnsiTheme="minorEastAsia"/>
                <w:szCs w:val="21"/>
              </w:rPr>
              <w:t>户名：</w:t>
            </w:r>
            <w:r>
              <w:rPr>
                <w:rFonts w:asciiTheme="minorEastAsia" w:eastAsiaTheme="minorEastAsia" w:hAnsiTheme="minorEastAsia" w:hint="eastAsia"/>
                <w:color w:val="333333"/>
                <w:szCs w:val="21"/>
              </w:rPr>
              <w:t>深圳市万皓管理咨询有限公司</w:t>
            </w:r>
          </w:p>
          <w:p w:rsidR="001540A9" w:rsidRDefault="000D298C">
            <w:pPr>
              <w:spacing w:before="4" w:line="242" w:lineRule="auto"/>
              <w:ind w:right="533"/>
              <w:rPr>
                <w:rFonts w:asciiTheme="minorEastAsia" w:eastAsiaTheme="minorEastAsia" w:hAnsiTheme="minorEastAsia"/>
                <w:szCs w:val="21"/>
              </w:rPr>
            </w:pPr>
            <w:r>
              <w:rPr>
                <w:rFonts w:asciiTheme="minorEastAsia" w:eastAsiaTheme="minorEastAsia" w:hAnsiTheme="minorEastAsia"/>
                <w:szCs w:val="21"/>
              </w:rPr>
              <w:t>开户行：</w:t>
            </w:r>
            <w:r>
              <w:rPr>
                <w:rFonts w:asciiTheme="minorEastAsia" w:eastAsiaTheme="minorEastAsia" w:hAnsiTheme="minorEastAsia" w:hint="eastAsia"/>
                <w:color w:val="333333"/>
                <w:szCs w:val="21"/>
              </w:rPr>
              <w:t>中国建设银行深圳创业支行</w:t>
            </w:r>
          </w:p>
          <w:p w:rsidR="001540A9" w:rsidRDefault="000D298C">
            <w:pPr>
              <w:spacing w:line="560" w:lineRule="exact"/>
              <w:rPr>
                <w:rFonts w:ascii="宋体" w:hAnsi="宋体" w:cs="宋体"/>
                <w:szCs w:val="21"/>
              </w:rPr>
            </w:pPr>
            <w:r>
              <w:rPr>
                <w:rFonts w:ascii="宋体" w:hAnsi="宋体" w:hint="eastAsia"/>
                <w:color w:val="000000" w:themeColor="text1"/>
              </w:rPr>
              <w:t>注:</w:t>
            </w:r>
            <w:r>
              <w:rPr>
                <w:rFonts w:ascii="宋体" w:hAnsi="宋体" w:cs="宋体" w:hint="eastAsia"/>
                <w:szCs w:val="21"/>
              </w:rPr>
              <w:t>1、投标保证金应在招标文件规定的时间内到达</w:t>
            </w:r>
            <w:r>
              <w:rPr>
                <w:rFonts w:hint="eastAsia"/>
              </w:rPr>
              <w:t>招标人</w:t>
            </w:r>
            <w:r>
              <w:rPr>
                <w:rFonts w:ascii="宋体" w:hAnsi="宋体" w:cs="宋体" w:hint="eastAsia"/>
                <w:szCs w:val="21"/>
              </w:rPr>
              <w:t>指定的账户，</w:t>
            </w:r>
            <w:r>
              <w:rPr>
                <w:rFonts w:hint="eastAsia"/>
              </w:rPr>
              <w:t>招标人</w:t>
            </w:r>
            <w:r>
              <w:rPr>
                <w:rFonts w:ascii="宋体" w:hAnsi="宋体" w:cs="宋体" w:hint="eastAsia"/>
                <w:szCs w:val="21"/>
              </w:rPr>
              <w:t>以银行到帐时间为依据。</w:t>
            </w:r>
          </w:p>
          <w:p w:rsidR="001540A9" w:rsidRDefault="000D298C">
            <w:pPr>
              <w:rPr>
                <w:rFonts w:ascii="宋体" w:hAnsi="宋体"/>
                <w:color w:val="000000" w:themeColor="text1"/>
              </w:rPr>
            </w:pPr>
            <w:r>
              <w:rPr>
                <w:rFonts w:ascii="宋体" w:hAnsi="宋体" w:cs="宋体" w:hint="eastAsia"/>
                <w:bCs/>
                <w:szCs w:val="21"/>
              </w:rPr>
              <w:t>2、中标结果公示结束后，未中标投标人凭借退还投标保证金申请书向招标人（或招标代理机构）提出申请，招标人（或招标代理机构）在5个工作日内无息退还。</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lastRenderedPageBreak/>
              <w:t>8</w:t>
            </w:r>
          </w:p>
        </w:tc>
        <w:tc>
          <w:tcPr>
            <w:tcW w:w="2160" w:type="dxa"/>
            <w:shd w:val="clear" w:color="auto" w:fill="auto"/>
            <w:vAlign w:val="center"/>
          </w:tcPr>
          <w:p w:rsidR="001540A9" w:rsidRDefault="000D298C">
            <w:pPr>
              <w:rPr>
                <w:rFonts w:ascii="宋体" w:hAnsi="宋体"/>
                <w:color w:val="000000" w:themeColor="text1"/>
              </w:rPr>
            </w:pPr>
            <w:r>
              <w:rPr>
                <w:rFonts w:hint="eastAsia"/>
                <w:szCs w:val="21"/>
              </w:rPr>
              <w:t>招标代理服务费</w:t>
            </w:r>
          </w:p>
        </w:tc>
        <w:tc>
          <w:tcPr>
            <w:tcW w:w="5400" w:type="dxa"/>
            <w:shd w:val="clear" w:color="auto" w:fill="auto"/>
            <w:vAlign w:val="center"/>
          </w:tcPr>
          <w:p w:rsidR="001540A9" w:rsidRDefault="000D298C">
            <w:pPr>
              <w:spacing w:line="400" w:lineRule="exact"/>
              <w:rPr>
                <w:b/>
              </w:rPr>
            </w:pPr>
            <w:r>
              <w:rPr>
                <w:rFonts w:hint="eastAsia"/>
                <w:b/>
              </w:rPr>
              <w:t>招标代理服务费</w:t>
            </w:r>
          </w:p>
          <w:p w:rsidR="001540A9" w:rsidRDefault="000D298C">
            <w:pPr>
              <w:spacing w:line="400" w:lineRule="exact"/>
            </w:pPr>
            <w:r>
              <w:rPr>
                <w:rFonts w:hint="eastAsia"/>
              </w:rPr>
              <w:t>中标人须向采购代理机构按如下标准和规定缴纳招标代理服务费：</w:t>
            </w:r>
          </w:p>
          <w:p w:rsidR="001540A9" w:rsidRDefault="000D298C">
            <w:pPr>
              <w:spacing w:line="400" w:lineRule="exact"/>
            </w:pPr>
            <w:r>
              <w:t>1</w:t>
            </w:r>
            <w:r>
              <w:rPr>
                <w:rFonts w:hint="eastAsia"/>
              </w:rPr>
              <w:t>、以中标通知书中确定的中标总金额作为缴费的计算基数；</w:t>
            </w:r>
          </w:p>
          <w:p w:rsidR="001540A9" w:rsidRDefault="000D298C">
            <w:pPr>
              <w:spacing w:line="400" w:lineRule="exact"/>
            </w:pPr>
            <w:r>
              <w:rPr>
                <w:rFonts w:hint="eastAsia"/>
              </w:rPr>
              <w:t>2</w:t>
            </w:r>
            <w:r>
              <w:rPr>
                <w:rFonts w:hint="eastAsia"/>
              </w:rPr>
              <w:t>、招标代理服务费按国家计委计价格</w:t>
            </w:r>
            <w:r>
              <w:t>[2002]1980</w:t>
            </w:r>
            <w:r>
              <w:rPr>
                <w:rFonts w:hint="eastAsia"/>
              </w:rPr>
              <w:t>号</w:t>
            </w:r>
            <w:proofErr w:type="gramStart"/>
            <w:r>
              <w:rPr>
                <w:rFonts w:hint="eastAsia"/>
              </w:rPr>
              <w:t>文相关</w:t>
            </w:r>
            <w:proofErr w:type="gramEnd"/>
            <w:r>
              <w:rPr>
                <w:rFonts w:hint="eastAsia"/>
              </w:rPr>
              <w:t>规定计算：</w:t>
            </w:r>
          </w:p>
          <w:tbl>
            <w:tblPr>
              <w:tblW w:w="4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11"/>
              <w:gridCol w:w="2357"/>
            </w:tblGrid>
            <w:tr w:rsidR="001540A9">
              <w:trPr>
                <w:jc w:val="center"/>
              </w:trPr>
              <w:tc>
                <w:tcPr>
                  <w:tcW w:w="2011" w:type="dxa"/>
                  <w:tcBorders>
                    <w:top w:val="single" w:sz="6" w:space="0" w:color="auto"/>
                    <w:left w:val="single" w:sz="6" w:space="0" w:color="auto"/>
                    <w:bottom w:val="single" w:sz="6" w:space="0" w:color="auto"/>
                    <w:right w:val="single" w:sz="6" w:space="0" w:color="auto"/>
                  </w:tcBorders>
                  <w:shd w:val="clear" w:color="auto" w:fill="D9D9D9"/>
                </w:tcPr>
                <w:p w:rsidR="001540A9" w:rsidRDefault="000D298C">
                  <w:pPr>
                    <w:spacing w:line="400" w:lineRule="exact"/>
                    <w:jc w:val="center"/>
                  </w:pPr>
                  <w:r>
                    <w:rPr>
                      <w:rFonts w:hint="eastAsia"/>
                    </w:rPr>
                    <w:t>中标金额（万元）</w:t>
                  </w:r>
                </w:p>
              </w:tc>
              <w:tc>
                <w:tcPr>
                  <w:tcW w:w="2357" w:type="dxa"/>
                  <w:tcBorders>
                    <w:top w:val="single" w:sz="6" w:space="0" w:color="auto"/>
                    <w:left w:val="single" w:sz="6" w:space="0" w:color="auto"/>
                    <w:bottom w:val="single" w:sz="6" w:space="0" w:color="auto"/>
                    <w:right w:val="single" w:sz="6" w:space="0" w:color="auto"/>
                  </w:tcBorders>
                  <w:shd w:val="clear" w:color="auto" w:fill="D9D9D9"/>
                  <w:vAlign w:val="center"/>
                </w:tcPr>
                <w:p w:rsidR="001540A9" w:rsidRDefault="000D298C">
                  <w:pPr>
                    <w:spacing w:line="400" w:lineRule="exact"/>
                    <w:jc w:val="center"/>
                  </w:pPr>
                  <w:r>
                    <w:rPr>
                      <w:rFonts w:hint="eastAsia"/>
                    </w:rPr>
                    <w:t>收费费率</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100</w:t>
                  </w:r>
                  <w:r>
                    <w:rPr>
                      <w:rFonts w:hint="eastAsia"/>
                    </w:rPr>
                    <w:t>万元以下</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 xml:space="preserve">1.8%                </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100</w:t>
                  </w:r>
                  <w:r>
                    <w:rPr>
                      <w:rFonts w:hint="eastAsia"/>
                    </w:rPr>
                    <w:t>～</w:t>
                  </w:r>
                  <w:r>
                    <w:rPr>
                      <w:rFonts w:hint="eastAsia"/>
                    </w:rPr>
                    <w:t>500</w:t>
                  </w:r>
                  <w:r>
                    <w:rPr>
                      <w:rFonts w:hint="eastAsia"/>
                    </w:rPr>
                    <w:t>万元</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 xml:space="preserve">1.32%                 </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500</w:t>
                  </w:r>
                  <w:r>
                    <w:rPr>
                      <w:rFonts w:hint="eastAsia"/>
                    </w:rPr>
                    <w:t>～</w:t>
                  </w:r>
                  <w:r>
                    <w:rPr>
                      <w:rFonts w:hint="eastAsia"/>
                    </w:rPr>
                    <w:t>1000</w:t>
                  </w:r>
                  <w:r>
                    <w:rPr>
                      <w:rFonts w:hint="eastAsia"/>
                    </w:rPr>
                    <w:t>万元</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 xml:space="preserve">0.96%                </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1000</w:t>
                  </w:r>
                  <w:r>
                    <w:rPr>
                      <w:rFonts w:hint="eastAsia"/>
                    </w:rPr>
                    <w:t>～</w:t>
                  </w:r>
                  <w:r>
                    <w:rPr>
                      <w:rFonts w:hint="eastAsia"/>
                    </w:rPr>
                    <w:t>5000</w:t>
                  </w:r>
                  <w:r>
                    <w:rPr>
                      <w:rFonts w:hint="eastAsia"/>
                    </w:rPr>
                    <w:t>万元</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 xml:space="preserve">0.6%                </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5000</w:t>
                  </w:r>
                  <w:r>
                    <w:rPr>
                      <w:rFonts w:hint="eastAsia"/>
                    </w:rPr>
                    <w:t>万元～</w:t>
                  </w:r>
                  <w:r>
                    <w:rPr>
                      <w:rFonts w:hint="eastAsia"/>
                    </w:rPr>
                    <w:t>1</w:t>
                  </w:r>
                  <w:r>
                    <w:rPr>
                      <w:rFonts w:hint="eastAsia"/>
                    </w:rPr>
                    <w:t>亿元</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 xml:space="preserve">0.3%                 </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1</w:t>
                  </w:r>
                  <w:r>
                    <w:rPr>
                      <w:rFonts w:hint="eastAsia"/>
                    </w:rPr>
                    <w:t>～</w:t>
                  </w:r>
                  <w:r>
                    <w:rPr>
                      <w:rFonts w:hint="eastAsia"/>
                    </w:rPr>
                    <w:t>5</w:t>
                  </w:r>
                  <w:r>
                    <w:rPr>
                      <w:rFonts w:hint="eastAsia"/>
                    </w:rPr>
                    <w:t>亿元</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0.06%</w:t>
                  </w:r>
                </w:p>
              </w:tc>
            </w:tr>
            <w:tr w:rsidR="001540A9">
              <w:trPr>
                <w:jc w:val="center"/>
              </w:trPr>
              <w:tc>
                <w:tcPr>
                  <w:tcW w:w="2011"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5</w:t>
                  </w:r>
                  <w:r>
                    <w:rPr>
                      <w:rFonts w:hint="eastAsia"/>
                    </w:rPr>
                    <w:t>～</w:t>
                  </w:r>
                  <w:r>
                    <w:rPr>
                      <w:rFonts w:hint="eastAsia"/>
                    </w:rPr>
                    <w:t>10</w:t>
                  </w:r>
                  <w:r>
                    <w:rPr>
                      <w:rFonts w:hint="eastAsia"/>
                    </w:rPr>
                    <w:t>亿元</w:t>
                  </w:r>
                </w:p>
              </w:tc>
              <w:tc>
                <w:tcPr>
                  <w:tcW w:w="2357" w:type="dxa"/>
                  <w:tcBorders>
                    <w:top w:val="single" w:sz="6" w:space="0" w:color="auto"/>
                    <w:left w:val="single" w:sz="6" w:space="0" w:color="auto"/>
                    <w:bottom w:val="single" w:sz="6" w:space="0" w:color="auto"/>
                    <w:right w:val="single" w:sz="6" w:space="0" w:color="auto"/>
                  </w:tcBorders>
                </w:tcPr>
                <w:p w:rsidR="001540A9" w:rsidRDefault="000D298C">
                  <w:pPr>
                    <w:spacing w:line="400" w:lineRule="exact"/>
                  </w:pPr>
                  <w:r>
                    <w:rPr>
                      <w:rFonts w:hint="eastAsia"/>
                    </w:rPr>
                    <w:t>0.042%</w:t>
                  </w:r>
                </w:p>
              </w:tc>
            </w:tr>
            <w:tr w:rsidR="001540A9">
              <w:trPr>
                <w:jc w:val="center"/>
              </w:trPr>
              <w:tc>
                <w:tcPr>
                  <w:tcW w:w="2011" w:type="dxa"/>
                </w:tcPr>
                <w:p w:rsidR="001540A9" w:rsidRDefault="000D298C">
                  <w:pPr>
                    <w:spacing w:line="400" w:lineRule="exact"/>
                  </w:pPr>
                  <w:r>
                    <w:rPr>
                      <w:rFonts w:hint="eastAsia"/>
                    </w:rPr>
                    <w:t>10</w:t>
                  </w:r>
                  <w:r>
                    <w:rPr>
                      <w:rFonts w:hint="eastAsia"/>
                    </w:rPr>
                    <w:t>～</w:t>
                  </w:r>
                  <w:r>
                    <w:rPr>
                      <w:rFonts w:hint="eastAsia"/>
                    </w:rPr>
                    <w:t>50</w:t>
                  </w:r>
                  <w:r>
                    <w:rPr>
                      <w:rFonts w:hint="eastAsia"/>
                    </w:rPr>
                    <w:t>亿元</w:t>
                  </w:r>
                </w:p>
              </w:tc>
              <w:tc>
                <w:tcPr>
                  <w:tcW w:w="2357" w:type="dxa"/>
                </w:tcPr>
                <w:p w:rsidR="001540A9" w:rsidRDefault="000D298C">
                  <w:pPr>
                    <w:spacing w:line="400" w:lineRule="exact"/>
                  </w:pPr>
                  <w:r>
                    <w:rPr>
                      <w:rFonts w:hint="eastAsia"/>
                    </w:rPr>
                    <w:t>0.0096%</w:t>
                  </w:r>
                </w:p>
              </w:tc>
            </w:tr>
            <w:tr w:rsidR="001540A9">
              <w:trPr>
                <w:jc w:val="center"/>
              </w:trPr>
              <w:tc>
                <w:tcPr>
                  <w:tcW w:w="2011" w:type="dxa"/>
                </w:tcPr>
                <w:p w:rsidR="001540A9" w:rsidRDefault="000D298C">
                  <w:pPr>
                    <w:spacing w:line="400" w:lineRule="exact"/>
                  </w:pPr>
                  <w:r>
                    <w:rPr>
                      <w:rFonts w:hint="eastAsia"/>
                    </w:rPr>
                    <w:t>50</w:t>
                  </w:r>
                  <w:r>
                    <w:rPr>
                      <w:rFonts w:hint="eastAsia"/>
                    </w:rPr>
                    <w:t>～</w:t>
                  </w:r>
                  <w:r>
                    <w:rPr>
                      <w:rFonts w:hint="eastAsia"/>
                    </w:rPr>
                    <w:t>100</w:t>
                  </w:r>
                  <w:r>
                    <w:rPr>
                      <w:rFonts w:hint="eastAsia"/>
                    </w:rPr>
                    <w:t>亿元</w:t>
                  </w:r>
                </w:p>
              </w:tc>
              <w:tc>
                <w:tcPr>
                  <w:tcW w:w="2357" w:type="dxa"/>
                </w:tcPr>
                <w:p w:rsidR="001540A9" w:rsidRDefault="000D298C">
                  <w:pPr>
                    <w:spacing w:line="400" w:lineRule="exact"/>
                  </w:pPr>
                  <w:r>
                    <w:rPr>
                      <w:rFonts w:hint="eastAsia"/>
                    </w:rPr>
                    <w:t xml:space="preserve"> 0.0072%</w:t>
                  </w:r>
                </w:p>
              </w:tc>
            </w:tr>
            <w:tr w:rsidR="001540A9">
              <w:trPr>
                <w:jc w:val="center"/>
              </w:trPr>
              <w:tc>
                <w:tcPr>
                  <w:tcW w:w="2011" w:type="dxa"/>
                </w:tcPr>
                <w:p w:rsidR="001540A9" w:rsidRDefault="000D298C">
                  <w:pPr>
                    <w:spacing w:line="400" w:lineRule="exact"/>
                  </w:pPr>
                  <w:r>
                    <w:rPr>
                      <w:rFonts w:hint="eastAsia"/>
                    </w:rPr>
                    <w:t>100</w:t>
                  </w:r>
                  <w:r>
                    <w:rPr>
                      <w:rFonts w:hint="eastAsia"/>
                    </w:rPr>
                    <w:t>亿以上</w:t>
                  </w:r>
                </w:p>
              </w:tc>
              <w:tc>
                <w:tcPr>
                  <w:tcW w:w="2357" w:type="dxa"/>
                </w:tcPr>
                <w:p w:rsidR="001540A9" w:rsidRDefault="000D298C">
                  <w:pPr>
                    <w:spacing w:line="400" w:lineRule="exact"/>
                  </w:pPr>
                  <w:r>
                    <w:rPr>
                      <w:rFonts w:hint="eastAsia"/>
                    </w:rPr>
                    <w:t xml:space="preserve"> 0.0048%</w:t>
                  </w:r>
                </w:p>
              </w:tc>
            </w:tr>
          </w:tbl>
          <w:p w:rsidR="001540A9" w:rsidRDefault="001540A9">
            <w:pPr>
              <w:spacing w:line="400" w:lineRule="exact"/>
              <w:rPr>
                <w:rFonts w:ascii="宋体" w:hAnsi="宋体" w:cs="宋体"/>
              </w:rPr>
            </w:pPr>
          </w:p>
          <w:p w:rsidR="001540A9" w:rsidRDefault="000D298C">
            <w:pPr>
              <w:spacing w:line="400" w:lineRule="exact"/>
            </w:pPr>
            <w:r>
              <w:rPr>
                <w:rFonts w:ascii="宋体" w:hAnsi="宋体" w:cs="宋体" w:hint="eastAsia"/>
              </w:rPr>
              <w:t>招标代理服务费</w:t>
            </w:r>
            <w:r>
              <w:rPr>
                <w:rFonts w:hint="eastAsia"/>
              </w:rPr>
              <w:t>按差额定率累进法计算。例如：某货物类项目中标金额为</w:t>
            </w:r>
            <w:r>
              <w:t>6000</w:t>
            </w:r>
            <w:r>
              <w:rPr>
                <w:rFonts w:hint="eastAsia"/>
              </w:rPr>
              <w:t>万元，计算中标服务费额如下：</w:t>
            </w:r>
          </w:p>
          <w:p w:rsidR="001540A9" w:rsidRDefault="000D298C">
            <w:pPr>
              <w:spacing w:line="400" w:lineRule="exact"/>
            </w:pPr>
            <w:r>
              <w:t>100</w:t>
            </w:r>
            <w:r>
              <w:rPr>
                <w:rFonts w:hint="eastAsia"/>
              </w:rPr>
              <w:t>万元×</w:t>
            </w:r>
            <w:r>
              <w:t>1.8%=1.8</w:t>
            </w:r>
            <w:r>
              <w:rPr>
                <w:rFonts w:hint="eastAsia"/>
              </w:rPr>
              <w:t>万元</w:t>
            </w:r>
          </w:p>
          <w:p w:rsidR="001540A9" w:rsidRDefault="000D298C">
            <w:pPr>
              <w:spacing w:line="400" w:lineRule="exact"/>
            </w:pPr>
            <w:r>
              <w:rPr>
                <w:rFonts w:hint="eastAsia"/>
              </w:rPr>
              <w:t>（</w:t>
            </w:r>
            <w:r>
              <w:t>500-100</w:t>
            </w:r>
            <w:r>
              <w:rPr>
                <w:rFonts w:hint="eastAsia"/>
              </w:rPr>
              <w:t>）万元×</w:t>
            </w:r>
            <w:r>
              <w:t>1.32%=5.28</w:t>
            </w:r>
            <w:r>
              <w:rPr>
                <w:rFonts w:hint="eastAsia"/>
              </w:rPr>
              <w:t>万元</w:t>
            </w:r>
          </w:p>
          <w:p w:rsidR="001540A9" w:rsidRDefault="000D298C">
            <w:pPr>
              <w:spacing w:line="400" w:lineRule="exact"/>
            </w:pPr>
            <w:r>
              <w:rPr>
                <w:rFonts w:hint="eastAsia"/>
              </w:rPr>
              <w:t>（</w:t>
            </w:r>
            <w:r>
              <w:t>1000-500</w:t>
            </w:r>
            <w:r>
              <w:rPr>
                <w:rFonts w:hint="eastAsia"/>
              </w:rPr>
              <w:t>）×</w:t>
            </w:r>
            <w:r>
              <w:t>0.96%=4.8</w:t>
            </w:r>
            <w:r>
              <w:rPr>
                <w:rFonts w:hint="eastAsia"/>
              </w:rPr>
              <w:t>万元</w:t>
            </w:r>
          </w:p>
          <w:p w:rsidR="001540A9" w:rsidRDefault="000D298C">
            <w:pPr>
              <w:spacing w:line="400" w:lineRule="exact"/>
            </w:pPr>
            <w:r>
              <w:rPr>
                <w:rFonts w:hint="eastAsia"/>
              </w:rPr>
              <w:t>（</w:t>
            </w:r>
            <w:r>
              <w:t>5000-1000</w:t>
            </w:r>
            <w:r>
              <w:rPr>
                <w:rFonts w:hint="eastAsia"/>
              </w:rPr>
              <w:t>）×</w:t>
            </w:r>
            <w:r>
              <w:t>0.6%=24</w:t>
            </w:r>
            <w:r>
              <w:rPr>
                <w:rFonts w:hint="eastAsia"/>
              </w:rPr>
              <w:t>万元</w:t>
            </w:r>
          </w:p>
          <w:p w:rsidR="001540A9" w:rsidRDefault="000D298C">
            <w:pPr>
              <w:spacing w:line="400" w:lineRule="exact"/>
            </w:pPr>
            <w:r>
              <w:rPr>
                <w:rFonts w:hint="eastAsia"/>
              </w:rPr>
              <w:t>（</w:t>
            </w:r>
            <w:r>
              <w:t>6000-5000</w:t>
            </w:r>
            <w:r>
              <w:rPr>
                <w:rFonts w:hint="eastAsia"/>
              </w:rPr>
              <w:t>）×</w:t>
            </w:r>
            <w:r>
              <w:t>0.3%=3</w:t>
            </w:r>
            <w:r>
              <w:rPr>
                <w:rFonts w:hint="eastAsia"/>
              </w:rPr>
              <w:t>万元</w:t>
            </w:r>
          </w:p>
          <w:p w:rsidR="001540A9" w:rsidRDefault="000D298C">
            <w:pPr>
              <w:spacing w:line="400" w:lineRule="exact"/>
            </w:pPr>
            <w:r>
              <w:rPr>
                <w:rFonts w:hint="eastAsia"/>
              </w:rPr>
              <w:t>合计收费</w:t>
            </w:r>
            <w:r>
              <w:t>=1.8+5.28+4.8+24+3</w:t>
            </w:r>
            <w:r>
              <w:rPr>
                <w:rFonts w:hint="eastAsia"/>
              </w:rPr>
              <w:t>＝</w:t>
            </w:r>
            <w:r>
              <w:t>38.88</w:t>
            </w:r>
            <w:r>
              <w:rPr>
                <w:rFonts w:hint="eastAsia"/>
              </w:rPr>
              <w:t>（万元）</w:t>
            </w:r>
          </w:p>
          <w:p w:rsidR="001540A9" w:rsidRDefault="000D298C">
            <w:pPr>
              <w:spacing w:line="400" w:lineRule="exact"/>
            </w:pPr>
            <w:r>
              <w:rPr>
                <w:rFonts w:hint="eastAsia"/>
              </w:rPr>
              <w:t>3.</w:t>
            </w:r>
            <w:r>
              <w:rPr>
                <w:rFonts w:hint="eastAsia"/>
              </w:rPr>
              <w:t>采购代理机构招标代理服务费账户信息：</w:t>
            </w:r>
          </w:p>
          <w:p w:rsidR="001540A9" w:rsidRDefault="000D298C">
            <w:pPr>
              <w:spacing w:line="400" w:lineRule="exact"/>
            </w:pPr>
            <w:r>
              <w:rPr>
                <w:rFonts w:hint="eastAsia"/>
              </w:rPr>
              <w:t>开户行：交通银行股份有限公司深圳光明支行</w:t>
            </w:r>
          </w:p>
          <w:p w:rsidR="001540A9" w:rsidRDefault="000D298C">
            <w:pPr>
              <w:spacing w:line="400" w:lineRule="exact"/>
            </w:pPr>
            <w:r>
              <w:rPr>
                <w:rFonts w:hint="eastAsia"/>
              </w:rPr>
              <w:t>账户名称：深圳市万皓管理咨询有限公司</w:t>
            </w:r>
          </w:p>
          <w:p w:rsidR="001540A9" w:rsidRDefault="000D298C">
            <w:pPr>
              <w:rPr>
                <w:rFonts w:ascii="宋体" w:hAnsi="宋体" w:cs="宋体"/>
                <w:bCs/>
                <w:szCs w:val="21"/>
              </w:rPr>
            </w:pPr>
            <w:r>
              <w:rPr>
                <w:rFonts w:hint="eastAsia"/>
              </w:rPr>
              <w:t>账号：</w:t>
            </w:r>
            <w:r>
              <w:rPr>
                <w:rFonts w:ascii="宋体" w:hAnsi="宋体" w:cs="宋体" w:hint="eastAsia"/>
                <w:color w:val="000000"/>
                <w:kern w:val="0"/>
                <w:szCs w:val="21"/>
              </w:rPr>
              <w:t>443899991010006393645</w:t>
            </w:r>
          </w:p>
        </w:tc>
      </w:tr>
      <w:tr w:rsidR="001540A9">
        <w:trPr>
          <w:cantSplit/>
          <w:trHeight w:val="20"/>
          <w:jc w:val="center"/>
        </w:trPr>
        <w:tc>
          <w:tcPr>
            <w:tcW w:w="807" w:type="dxa"/>
            <w:vAlign w:val="center"/>
          </w:tcPr>
          <w:p w:rsidR="001540A9" w:rsidRDefault="000D298C">
            <w:pPr>
              <w:jc w:val="center"/>
              <w:rPr>
                <w:rFonts w:ascii="宋体" w:hAnsi="宋体"/>
                <w:color w:val="000000" w:themeColor="text1"/>
              </w:rPr>
            </w:pPr>
            <w:r>
              <w:rPr>
                <w:rFonts w:ascii="宋体" w:hAnsi="宋体" w:hint="eastAsia"/>
                <w:color w:val="000000" w:themeColor="text1"/>
              </w:rPr>
              <w:t>9</w:t>
            </w:r>
          </w:p>
        </w:tc>
        <w:tc>
          <w:tcPr>
            <w:tcW w:w="2160" w:type="dxa"/>
            <w:shd w:val="clear" w:color="auto" w:fill="auto"/>
            <w:vAlign w:val="center"/>
          </w:tcPr>
          <w:p w:rsidR="001540A9" w:rsidRDefault="000D298C">
            <w:pPr>
              <w:rPr>
                <w:szCs w:val="21"/>
              </w:rPr>
            </w:pPr>
            <w:r>
              <w:rPr>
                <w:rFonts w:hint="eastAsia"/>
                <w:szCs w:val="21"/>
              </w:rPr>
              <w:t>注意事项</w:t>
            </w:r>
          </w:p>
        </w:tc>
        <w:tc>
          <w:tcPr>
            <w:tcW w:w="5400" w:type="dxa"/>
            <w:shd w:val="clear" w:color="auto" w:fill="auto"/>
            <w:vAlign w:val="center"/>
          </w:tcPr>
          <w:p w:rsidR="001540A9" w:rsidRDefault="000D298C">
            <w:pPr>
              <w:rPr>
                <w:b/>
                <w:bCs/>
              </w:rPr>
            </w:pPr>
            <w:r>
              <w:rPr>
                <w:rFonts w:ascii="宋体" w:hAnsi="宋体" w:hint="eastAsia"/>
                <w:b/>
                <w:bCs/>
                <w:szCs w:val="21"/>
              </w:rPr>
              <w:t>专家评审费由中标人按实际发生金额支付。</w:t>
            </w:r>
          </w:p>
        </w:tc>
      </w:tr>
    </w:tbl>
    <w:p w:rsidR="001540A9" w:rsidRDefault="000D298C">
      <w:pPr>
        <w:rPr>
          <w:color w:val="000000" w:themeColor="text1"/>
          <w:szCs w:val="21"/>
        </w:rPr>
      </w:pPr>
      <w:r>
        <w:rPr>
          <w:rFonts w:hint="eastAsia"/>
          <w:color w:val="000000" w:themeColor="text1"/>
          <w:szCs w:val="21"/>
        </w:rPr>
        <w:t>备注：本表为通用条款相关内容的补充和明确，如与通用条款相冲突的以本表为准。</w:t>
      </w:r>
    </w:p>
    <w:p w:rsidR="001540A9" w:rsidRDefault="000D298C">
      <w:pPr>
        <w:jc w:val="center"/>
        <w:outlineLvl w:val="2"/>
        <w:rPr>
          <w:b/>
          <w:sz w:val="28"/>
          <w:szCs w:val="28"/>
        </w:rPr>
      </w:pPr>
      <w:r>
        <w:rPr>
          <w:rFonts w:hint="eastAsia"/>
          <w:b/>
          <w:bCs/>
          <w:color w:val="000000" w:themeColor="text1"/>
          <w:sz w:val="28"/>
          <w:szCs w:val="28"/>
        </w:rPr>
        <w:lastRenderedPageBreak/>
        <w:t>三、</w:t>
      </w:r>
      <w:r>
        <w:rPr>
          <w:rFonts w:hint="eastAsia"/>
          <w:b/>
          <w:sz w:val="28"/>
          <w:szCs w:val="28"/>
        </w:rPr>
        <w:t>设备清单及参数要求</w:t>
      </w:r>
    </w:p>
    <w:p w:rsidR="001540A9" w:rsidRDefault="000D298C">
      <w:pPr>
        <w:numPr>
          <w:ilvl w:val="255"/>
          <w:numId w:val="0"/>
        </w:numPr>
        <w:rPr>
          <w:b/>
          <w:sz w:val="28"/>
          <w:szCs w:val="28"/>
        </w:rPr>
      </w:pPr>
      <w:r>
        <w:rPr>
          <w:rFonts w:hint="eastAsia"/>
          <w:b/>
          <w:sz w:val="28"/>
          <w:szCs w:val="28"/>
        </w:rPr>
        <w:t>1</w:t>
      </w:r>
      <w:r>
        <w:rPr>
          <w:rFonts w:hint="eastAsia"/>
          <w:b/>
          <w:sz w:val="28"/>
          <w:szCs w:val="28"/>
        </w:rPr>
        <w:t>、设备清单</w:t>
      </w:r>
    </w:p>
    <w:tbl>
      <w:tblPr>
        <w:tblW w:w="9420" w:type="dxa"/>
        <w:jc w:val="center"/>
        <w:tblLayout w:type="fixed"/>
        <w:tblCellMar>
          <w:left w:w="0" w:type="dxa"/>
          <w:right w:w="0" w:type="dxa"/>
        </w:tblCellMar>
        <w:tblLook w:val="04A0"/>
      </w:tblPr>
      <w:tblGrid>
        <w:gridCol w:w="1236"/>
        <w:gridCol w:w="3174"/>
        <w:gridCol w:w="1364"/>
        <w:gridCol w:w="1559"/>
        <w:gridCol w:w="2087"/>
      </w:tblGrid>
      <w:tr w:rsidR="001540A9">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31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设备名称</w:t>
            </w:r>
          </w:p>
        </w:tc>
        <w:tc>
          <w:tcPr>
            <w:tcW w:w="136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单位</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c>
          <w:tcPr>
            <w:tcW w:w="2087" w:type="dxa"/>
            <w:tcBorders>
              <w:top w:val="single" w:sz="4" w:space="0" w:color="auto"/>
              <w:left w:val="single" w:sz="4" w:space="0" w:color="auto"/>
              <w:bottom w:val="single" w:sz="4" w:space="0" w:color="auto"/>
              <w:right w:val="single" w:sz="4" w:space="0" w:color="auto"/>
            </w:tcBorders>
            <w:shd w:val="clear" w:color="000000" w:fill="FFFFFF"/>
          </w:tcPr>
          <w:p w:rsidR="001540A9" w:rsidRDefault="000D298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交货日期</w:t>
            </w:r>
          </w:p>
        </w:tc>
      </w:tr>
      <w:tr w:rsidR="001540A9">
        <w:trPr>
          <w:trHeight w:val="415"/>
          <w:jc w:val="center"/>
        </w:trPr>
        <w:tc>
          <w:tcPr>
            <w:tcW w:w="1236" w:type="dxa"/>
            <w:tcBorders>
              <w:top w:val="single" w:sz="4" w:space="0" w:color="auto"/>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174" w:type="dxa"/>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210"/>
              <w:jc w:val="center"/>
              <w:rPr>
                <w:rFonts w:ascii="宋体" w:hAnsi="宋体"/>
                <w:b w:val="0"/>
                <w:szCs w:val="21"/>
              </w:rPr>
            </w:pPr>
            <w:r>
              <w:rPr>
                <w:rFonts w:ascii="宋体" w:hAnsi="宋体" w:hint="eastAsia"/>
                <w:b w:val="0"/>
                <w:szCs w:val="21"/>
              </w:rPr>
              <w:t>智能溯源案秤（30KG）</w:t>
            </w:r>
          </w:p>
        </w:tc>
        <w:tc>
          <w:tcPr>
            <w:tcW w:w="1364" w:type="dxa"/>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auto"/>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405</w:t>
            </w:r>
          </w:p>
        </w:tc>
        <w:tc>
          <w:tcPr>
            <w:tcW w:w="208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1540A9">
        <w:trPr>
          <w:trHeight w:val="365"/>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210"/>
              <w:jc w:val="center"/>
              <w:rPr>
                <w:rFonts w:ascii="宋体" w:hAnsi="宋体"/>
                <w:b w:val="0"/>
                <w:szCs w:val="21"/>
              </w:rPr>
            </w:pPr>
            <w:r>
              <w:rPr>
                <w:rFonts w:ascii="宋体" w:hAnsi="宋体" w:hint="eastAsia"/>
                <w:b w:val="0"/>
                <w:szCs w:val="21"/>
              </w:rPr>
              <w:t>商户信息屏21.5寸</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405</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1540A9">
        <w:trPr>
          <w:trHeight w:val="38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210"/>
              <w:jc w:val="center"/>
              <w:rPr>
                <w:rFonts w:ascii="宋体" w:hAnsi="宋体"/>
                <w:b w:val="0"/>
                <w:szCs w:val="21"/>
              </w:rPr>
            </w:pPr>
            <w:r>
              <w:rPr>
                <w:rFonts w:ascii="宋体" w:hAnsi="宋体" w:hint="eastAsia"/>
                <w:b w:val="0"/>
                <w:szCs w:val="21"/>
              </w:rPr>
              <w:t>大数据触摸查询一体机</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1</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1540A9">
        <w:trPr>
          <w:trHeight w:val="27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210"/>
              <w:jc w:val="center"/>
              <w:rPr>
                <w:rFonts w:ascii="宋体" w:hAnsi="宋体"/>
                <w:b w:val="0"/>
                <w:szCs w:val="21"/>
              </w:rPr>
            </w:pPr>
            <w:r>
              <w:rPr>
                <w:rFonts w:ascii="宋体" w:hAnsi="宋体" w:hint="eastAsia"/>
                <w:b w:val="0"/>
                <w:szCs w:val="21"/>
              </w:rPr>
              <w:t>市场综合查询机（立式）</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1</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1540A9">
        <w:trPr>
          <w:trHeight w:val="27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210"/>
              <w:jc w:val="center"/>
              <w:rPr>
                <w:rFonts w:ascii="宋体" w:hAnsi="宋体"/>
                <w:b w:val="0"/>
                <w:szCs w:val="21"/>
              </w:rPr>
            </w:pPr>
            <w:r>
              <w:rPr>
                <w:rFonts w:ascii="宋体" w:hAnsi="宋体" w:hint="eastAsia"/>
                <w:b w:val="0"/>
                <w:szCs w:val="21"/>
              </w:rPr>
              <w:t>智能</w:t>
            </w:r>
            <w:proofErr w:type="gramStart"/>
            <w:r>
              <w:rPr>
                <w:rFonts w:ascii="宋体" w:hAnsi="宋体" w:hint="eastAsia"/>
                <w:b w:val="0"/>
                <w:szCs w:val="21"/>
              </w:rPr>
              <w:t>数码型农残</w:t>
            </w:r>
            <w:proofErr w:type="gramEnd"/>
            <w:r>
              <w:rPr>
                <w:rFonts w:ascii="宋体" w:hAnsi="宋体" w:hint="eastAsia"/>
                <w:b w:val="0"/>
                <w:szCs w:val="21"/>
              </w:rPr>
              <w:t>检测仪</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1</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1540A9">
        <w:trPr>
          <w:trHeight w:val="27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价格公示屏65寸</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1</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1540A9">
        <w:trPr>
          <w:trHeight w:val="27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210"/>
              <w:jc w:val="center"/>
              <w:rPr>
                <w:rFonts w:ascii="宋体" w:hAnsi="宋体"/>
                <w:b w:val="0"/>
                <w:szCs w:val="21"/>
              </w:rPr>
            </w:pPr>
            <w:r>
              <w:rPr>
                <w:rFonts w:ascii="宋体" w:hAnsi="宋体" w:hint="eastAsia"/>
                <w:b w:val="0"/>
                <w:szCs w:val="21"/>
              </w:rPr>
              <w:t>农残检测公示屏65寸</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pStyle w:val="af5"/>
              <w:spacing w:line="360" w:lineRule="auto"/>
              <w:ind w:firstLineChars="0" w:firstLine="0"/>
              <w:jc w:val="center"/>
              <w:rPr>
                <w:rFonts w:ascii="宋体" w:hAnsi="宋体"/>
                <w:b w:val="0"/>
                <w:szCs w:val="21"/>
              </w:rPr>
            </w:pPr>
            <w:r>
              <w:rPr>
                <w:rFonts w:ascii="宋体" w:hAnsi="宋体" w:hint="eastAsia"/>
                <w:b w:val="0"/>
                <w:szCs w:val="21"/>
              </w:rPr>
              <w:t>1</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0A9" w:rsidRDefault="000D298C">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A42DA4">
        <w:trPr>
          <w:trHeight w:val="27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A42DA4" w:rsidRDefault="00A42DA4" w:rsidP="00A42DA4">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A42DA4" w:rsidRDefault="00A42DA4" w:rsidP="00A42DA4">
            <w:pPr>
              <w:widowControl/>
              <w:spacing w:line="360" w:lineRule="auto"/>
              <w:ind w:firstLineChars="100" w:firstLine="210"/>
              <w:jc w:val="center"/>
              <w:rPr>
                <w:rFonts w:ascii="宋体" w:hAnsi="宋体" w:cs="宋体"/>
                <w:color w:val="000000"/>
                <w:kern w:val="0"/>
                <w:szCs w:val="21"/>
              </w:rPr>
            </w:pPr>
            <w:r>
              <w:rPr>
                <w:rFonts w:ascii="宋体" w:hAnsi="宋体"/>
                <w:szCs w:val="21"/>
              </w:rPr>
              <w:t>智能人流监测摄像头</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A42DA4" w:rsidRDefault="00A42DA4" w:rsidP="00A42DA4">
            <w:pPr>
              <w:pStyle w:val="af5"/>
              <w:spacing w:line="360" w:lineRule="auto"/>
              <w:ind w:firstLineChars="0" w:firstLine="0"/>
              <w:jc w:val="center"/>
              <w:rPr>
                <w:rFonts w:ascii="宋体" w:hAnsi="宋体"/>
                <w:b w:val="0"/>
                <w:szCs w:val="21"/>
              </w:rPr>
            </w:pPr>
            <w:r>
              <w:rPr>
                <w:rFonts w:ascii="宋体" w:hAnsi="宋体"/>
                <w:b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A42DA4" w:rsidRDefault="00A42DA4" w:rsidP="00A42DA4">
            <w:pPr>
              <w:pStyle w:val="af5"/>
              <w:spacing w:line="360" w:lineRule="auto"/>
              <w:ind w:firstLineChars="0" w:firstLine="0"/>
              <w:jc w:val="center"/>
              <w:rPr>
                <w:rFonts w:ascii="宋体" w:hAnsi="宋体"/>
                <w:b w:val="0"/>
                <w:szCs w:val="21"/>
              </w:rPr>
            </w:pPr>
            <w:r>
              <w:rPr>
                <w:rFonts w:ascii="宋体" w:hAnsi="宋体" w:hint="eastAsia"/>
                <w:b w:val="0"/>
                <w:szCs w:val="21"/>
              </w:rPr>
              <w:t>4</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2DA4" w:rsidRDefault="00A42DA4" w:rsidP="00A42DA4">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r w:rsidR="00A42DA4">
        <w:trPr>
          <w:trHeight w:val="270"/>
          <w:jc w:val="center"/>
        </w:trPr>
        <w:tc>
          <w:tcPr>
            <w:tcW w:w="1236"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A42DA4" w:rsidRDefault="00A42DA4" w:rsidP="00A42DA4">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A42DA4" w:rsidRDefault="00A42DA4" w:rsidP="00A42DA4">
            <w:pPr>
              <w:widowControl/>
              <w:spacing w:line="360" w:lineRule="auto"/>
              <w:ind w:firstLineChars="100" w:firstLine="210"/>
              <w:jc w:val="center"/>
              <w:rPr>
                <w:rFonts w:ascii="宋体" w:hAnsi="宋体" w:cs="宋体"/>
                <w:color w:val="000000"/>
                <w:kern w:val="0"/>
                <w:szCs w:val="21"/>
              </w:rPr>
            </w:pPr>
            <w:r>
              <w:rPr>
                <w:rFonts w:ascii="宋体" w:hAnsi="宋体" w:hint="eastAsia"/>
                <w:szCs w:val="21"/>
              </w:rPr>
              <w:t>智慧农贸管理系统</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A42DA4" w:rsidRDefault="00A42DA4" w:rsidP="00A42DA4">
            <w:pPr>
              <w:pStyle w:val="af5"/>
              <w:spacing w:line="360" w:lineRule="auto"/>
              <w:ind w:firstLineChars="0" w:firstLine="0"/>
              <w:jc w:val="center"/>
              <w:rPr>
                <w:rFonts w:ascii="宋体" w:hAnsi="宋体"/>
                <w:b w:val="0"/>
                <w:szCs w:val="21"/>
              </w:rPr>
            </w:pPr>
            <w:r>
              <w:rPr>
                <w:rFonts w:ascii="宋体" w:hAnsi="宋体" w:hint="eastAsia"/>
                <w:b w:val="0"/>
                <w:szCs w:val="21"/>
              </w:rPr>
              <w:t>套</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A42DA4" w:rsidRDefault="00A42DA4" w:rsidP="00A42DA4">
            <w:pPr>
              <w:pStyle w:val="af5"/>
              <w:spacing w:line="360" w:lineRule="auto"/>
              <w:ind w:firstLineChars="0" w:firstLine="0"/>
              <w:jc w:val="center"/>
              <w:rPr>
                <w:rFonts w:ascii="宋体" w:hAnsi="宋体"/>
                <w:b w:val="0"/>
                <w:szCs w:val="21"/>
              </w:rPr>
            </w:pPr>
            <w:r>
              <w:rPr>
                <w:rFonts w:ascii="宋体" w:hAnsi="宋体" w:hint="eastAsia"/>
                <w:b w:val="0"/>
                <w:szCs w:val="21"/>
              </w:rPr>
              <w:t>1</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2DA4" w:rsidRDefault="00A42DA4" w:rsidP="00A42DA4">
            <w:pPr>
              <w:jc w:val="center"/>
              <w:rPr>
                <w:szCs w:val="21"/>
              </w:rPr>
            </w:pPr>
            <w:r>
              <w:rPr>
                <w:rFonts w:ascii="宋体" w:hAnsi="宋体" w:hint="eastAsia"/>
                <w:szCs w:val="21"/>
              </w:rPr>
              <w:t>20</w:t>
            </w:r>
            <w:proofErr w:type="gramStart"/>
            <w:r>
              <w:rPr>
                <w:rFonts w:ascii="宋体" w:hAnsi="宋体" w:hint="eastAsia"/>
                <w:szCs w:val="21"/>
              </w:rPr>
              <w:t>日历天</w:t>
            </w:r>
            <w:proofErr w:type="gramEnd"/>
          </w:p>
        </w:tc>
      </w:tr>
    </w:tbl>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1540A9">
      <w:pPr>
        <w:rPr>
          <w:b/>
          <w:sz w:val="28"/>
          <w:szCs w:val="28"/>
        </w:rPr>
      </w:pPr>
    </w:p>
    <w:p w:rsidR="001540A9" w:rsidRDefault="000D298C">
      <w:pPr>
        <w:jc w:val="center"/>
        <w:outlineLvl w:val="2"/>
        <w:rPr>
          <w:b/>
          <w:sz w:val="28"/>
          <w:szCs w:val="28"/>
        </w:rPr>
      </w:pPr>
      <w:r>
        <w:rPr>
          <w:rFonts w:hint="eastAsia"/>
          <w:b/>
          <w:sz w:val="28"/>
          <w:szCs w:val="28"/>
        </w:rPr>
        <w:lastRenderedPageBreak/>
        <w:t>四、</w:t>
      </w:r>
      <w:r>
        <w:rPr>
          <w:rFonts w:hint="eastAsia"/>
          <w:b/>
          <w:bCs/>
          <w:sz w:val="28"/>
          <w:szCs w:val="28"/>
        </w:rPr>
        <w:t>项目技术要求</w:t>
      </w:r>
    </w:p>
    <w:tbl>
      <w:tblPr>
        <w:tblW w:w="8946" w:type="dxa"/>
        <w:tblLayout w:type="fixed"/>
        <w:tblCellMar>
          <w:left w:w="0" w:type="dxa"/>
          <w:right w:w="0" w:type="dxa"/>
        </w:tblCellMar>
        <w:tblLook w:val="04A0"/>
      </w:tblPr>
      <w:tblGrid>
        <w:gridCol w:w="621"/>
        <w:gridCol w:w="1320"/>
        <w:gridCol w:w="7005"/>
      </w:tblGrid>
      <w:tr w:rsidR="001540A9">
        <w:trPr>
          <w:trHeight w:val="270"/>
        </w:trPr>
        <w:tc>
          <w:tcPr>
            <w:tcW w:w="621" w:type="dxa"/>
            <w:tcBorders>
              <w:top w:val="single" w:sz="4" w:space="0" w:color="000000"/>
              <w:left w:val="single" w:sz="4" w:space="0" w:color="000000"/>
              <w:bottom w:val="single" w:sz="4" w:space="0" w:color="auto"/>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序号</w:t>
            </w:r>
          </w:p>
        </w:tc>
        <w:tc>
          <w:tcPr>
            <w:tcW w:w="1320" w:type="dxa"/>
            <w:tcBorders>
              <w:top w:val="single" w:sz="4" w:space="0" w:color="000000"/>
              <w:left w:val="single" w:sz="4" w:space="0" w:color="000000"/>
              <w:bottom w:val="single" w:sz="4" w:space="0" w:color="auto"/>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设备名称</w:t>
            </w:r>
          </w:p>
        </w:tc>
        <w:tc>
          <w:tcPr>
            <w:tcW w:w="7005" w:type="dxa"/>
            <w:tcBorders>
              <w:top w:val="single" w:sz="4" w:space="0" w:color="000000"/>
              <w:left w:val="single" w:sz="4" w:space="0" w:color="000000"/>
              <w:bottom w:val="single" w:sz="4" w:space="0" w:color="auto"/>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参数要求</w:t>
            </w:r>
          </w:p>
        </w:tc>
      </w:tr>
      <w:tr w:rsidR="001540A9">
        <w:trPr>
          <w:trHeight w:val="2323"/>
        </w:trPr>
        <w:tc>
          <w:tcPr>
            <w:tcW w:w="621" w:type="dxa"/>
            <w:tcBorders>
              <w:top w:val="single" w:sz="4" w:space="0" w:color="auto"/>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1</w:t>
            </w:r>
          </w:p>
        </w:tc>
        <w:tc>
          <w:tcPr>
            <w:tcW w:w="1320" w:type="dxa"/>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szCs w:val="21"/>
              </w:rPr>
              <w:t>智能溯源案秤</w:t>
            </w:r>
          </w:p>
        </w:tc>
        <w:tc>
          <w:tcPr>
            <w:tcW w:w="7005" w:type="dxa"/>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◎计量认证和标准：提供计量器具型式批准证书，遵循GB/T7722-2005国标标准，JJG539-1997《数字指示秤检定规程》</w:t>
            </w:r>
            <w:r>
              <w:rPr>
                <w:rFonts w:asciiTheme="minorEastAsia" w:eastAsiaTheme="minorEastAsia" w:hAnsiTheme="minorEastAsia" w:cs="宋体" w:hint="eastAsia"/>
                <w:szCs w:val="21"/>
              </w:rPr>
              <w:t>▲</w:t>
            </w:r>
            <w:r>
              <w:rPr>
                <w:rFonts w:asciiTheme="minorEastAsia" w:eastAsiaTheme="minorEastAsia" w:hAnsiTheme="minorEastAsia" w:cs="宋体" w:hint="eastAsia"/>
                <w:b/>
                <w:szCs w:val="21"/>
              </w:rPr>
              <w:t>提供</w:t>
            </w:r>
            <w:r>
              <w:rPr>
                <w:rFonts w:asciiTheme="minorEastAsia" w:eastAsiaTheme="minorEastAsia" w:hAnsiTheme="minorEastAsia" w:hint="eastAsia"/>
                <w:b/>
                <w:bCs/>
                <w:color w:val="000000"/>
                <w:szCs w:val="21"/>
              </w:rPr>
              <w:t>所投产品型式批准证书，原件备查(需现场出示原件)。</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◎标准电子秤功能：具备置零、去皮、累计等通用电子计价秤功能，支持过载保护</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◎准确度等级：III级：最大秤量/分度值：支持双量程设计，最大量程30kg， 0-15kg范围内分度值为5g，15-30kg范围类分度值10g；检定分度值：0-15kg e1=5g;15-30kg e2=10g</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◎处理器：采用一个或多个32位单核或多核处理器，其主频不低于</w:t>
            </w:r>
            <w:r>
              <w:rPr>
                <w:rFonts w:asciiTheme="minorEastAsia" w:eastAsiaTheme="minorEastAsia" w:hAnsiTheme="minorEastAsia" w:cs="Tahoma" w:hint="eastAsia"/>
                <w:b/>
                <w:szCs w:val="21"/>
              </w:rPr>
              <w:t>1</w:t>
            </w:r>
            <w:r>
              <w:rPr>
                <w:rFonts w:asciiTheme="minorEastAsia" w:eastAsiaTheme="minorEastAsia" w:hAnsiTheme="minorEastAsia" w:cs="Tahoma" w:hint="eastAsia"/>
                <w:szCs w:val="21"/>
              </w:rPr>
              <w:t>GHz,存储器：根据使用要求选配ROM、RAM、FLASHROM等存储器存储容量按使用要求配置（其中ROM、RAM不低于1G）</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◎操作系统：使用嵌入式操作系统，如嵌入式Linux、winCE、IOS、Android等,支持第三方开发追溯程序;</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◎键盘：配置数字键、功能键和PLU热键，PLU热键不小于20个；</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◎PLU总个数：PLU支持可扩展总数应不小于4000个并可扩容</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◎显示：</w:t>
            </w:r>
            <w:r w:rsidR="000C738F" w:rsidRPr="00880569">
              <w:rPr>
                <w:rFonts w:asciiTheme="minorEastAsia" w:eastAsiaTheme="minorEastAsia" w:hAnsiTheme="minorEastAsia" w:hint="eastAsia"/>
                <w:b/>
                <w:bCs/>
                <w:color w:val="FF0000"/>
                <w:szCs w:val="21"/>
              </w:rPr>
              <w:t>★</w:t>
            </w:r>
            <w:proofErr w:type="gramStart"/>
            <w:r w:rsidRPr="00880569">
              <w:rPr>
                <w:rFonts w:asciiTheme="minorEastAsia" w:eastAsiaTheme="minorEastAsia" w:hAnsiTheme="minorEastAsia" w:cs="Tahoma" w:hint="eastAsia"/>
                <w:color w:val="FF0000"/>
                <w:szCs w:val="21"/>
              </w:rPr>
              <w:t>主客双显显示</w:t>
            </w:r>
            <w:proofErr w:type="gramEnd"/>
            <w:r w:rsidRPr="00880569">
              <w:rPr>
                <w:rFonts w:asciiTheme="minorEastAsia" w:eastAsiaTheme="minorEastAsia" w:hAnsiTheme="minorEastAsia" w:cs="Tahoma" w:hint="eastAsia"/>
                <w:color w:val="FF0000"/>
                <w:szCs w:val="21"/>
              </w:rPr>
              <w:t>装置均采用液晶屏，采用主副显示屏在</w:t>
            </w:r>
            <w:r w:rsidR="000C738F" w:rsidRPr="00880569">
              <w:rPr>
                <w:rFonts w:asciiTheme="minorEastAsia" w:eastAsiaTheme="minorEastAsia" w:hAnsiTheme="minorEastAsia" w:cs="Tahoma" w:hint="eastAsia"/>
                <w:b/>
                <w:color w:val="FF0000"/>
                <w:szCs w:val="21"/>
              </w:rPr>
              <w:t>7</w:t>
            </w:r>
            <w:r w:rsidRPr="00880569">
              <w:rPr>
                <w:rFonts w:asciiTheme="minorEastAsia" w:eastAsiaTheme="minorEastAsia" w:hAnsiTheme="minorEastAsia" w:cs="Tahoma" w:hint="eastAsia"/>
                <w:b/>
                <w:color w:val="FF0000"/>
                <w:szCs w:val="21"/>
              </w:rPr>
              <w:t>英寸或以上能显示任何图像及文字</w:t>
            </w:r>
            <w:r w:rsidR="00A240B3" w:rsidRPr="00880569">
              <w:rPr>
                <w:rFonts w:asciiTheme="minorEastAsia" w:eastAsiaTheme="minorEastAsia" w:hAnsiTheme="minorEastAsia" w:cs="Tahoma" w:hint="eastAsia"/>
                <w:b/>
                <w:color w:val="FF0000"/>
                <w:szCs w:val="21"/>
              </w:rPr>
              <w:t>；</w:t>
            </w:r>
            <w:r w:rsidRPr="00880569">
              <w:rPr>
                <w:rFonts w:asciiTheme="minorEastAsia" w:eastAsiaTheme="minorEastAsia" w:hAnsiTheme="minorEastAsia" w:hint="eastAsia"/>
                <w:b/>
                <w:bCs/>
                <w:color w:val="FF0000"/>
                <w:szCs w:val="21"/>
              </w:rPr>
              <w:t>(需现场核验样机)</w:t>
            </w:r>
            <w:r w:rsidR="00A240B3" w:rsidRPr="00880569">
              <w:rPr>
                <w:rFonts w:asciiTheme="minorEastAsia" w:eastAsiaTheme="minorEastAsia" w:hAnsiTheme="minorEastAsia" w:cs="Tahoma" w:hint="eastAsia"/>
                <w:b/>
                <w:color w:val="FF0000"/>
                <w:szCs w:val="21"/>
              </w:rPr>
              <w:t xml:space="preserve"> </w:t>
            </w:r>
            <w:r>
              <w:rPr>
                <w:rFonts w:asciiTheme="minorEastAsia" w:eastAsiaTheme="minorEastAsia" w:hAnsiTheme="minorEastAsia" w:cs="Tahoma" w:hint="eastAsia"/>
                <w:szCs w:val="21"/>
              </w:rPr>
              <w:t xml:space="preserve">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◎打印形式：支持追溯码的打印，支持</w:t>
            </w:r>
            <w:proofErr w:type="gramStart"/>
            <w:r>
              <w:rPr>
                <w:rFonts w:asciiTheme="minorEastAsia" w:eastAsiaTheme="minorEastAsia" w:hAnsiTheme="minorEastAsia" w:cs="Tahoma" w:hint="eastAsia"/>
                <w:szCs w:val="21"/>
              </w:rPr>
              <w:t>一</w:t>
            </w:r>
            <w:proofErr w:type="gramEnd"/>
            <w:r>
              <w:rPr>
                <w:rFonts w:asciiTheme="minorEastAsia" w:eastAsiaTheme="minorEastAsia" w:hAnsiTheme="minorEastAsia" w:cs="Tahoma" w:hint="eastAsia"/>
                <w:szCs w:val="21"/>
              </w:rPr>
              <w:t>/</w:t>
            </w:r>
            <w:proofErr w:type="gramStart"/>
            <w:r>
              <w:rPr>
                <w:rFonts w:asciiTheme="minorEastAsia" w:eastAsiaTheme="minorEastAsia" w:hAnsiTheme="minorEastAsia" w:cs="Tahoma" w:hint="eastAsia"/>
                <w:szCs w:val="21"/>
              </w:rPr>
              <w:t>二维码打印</w:t>
            </w:r>
            <w:proofErr w:type="gramEnd"/>
            <w:r>
              <w:rPr>
                <w:rFonts w:asciiTheme="minorEastAsia" w:eastAsiaTheme="minorEastAsia" w:hAnsiTheme="minorEastAsia" w:cs="Tahoma" w:hint="eastAsia"/>
                <w:szCs w:val="21"/>
              </w:rPr>
              <w:t>，</w:t>
            </w:r>
            <w:r>
              <w:rPr>
                <w:rFonts w:asciiTheme="minorEastAsia" w:eastAsiaTheme="minorEastAsia" w:hAnsiTheme="minorEastAsia" w:hint="eastAsia"/>
                <w:szCs w:val="21"/>
              </w:rPr>
              <w:t>打印机能方便更换</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打印方式：支持热敏打印，打印头寿命≥50km</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打印速度：不低于60mm/s</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◎读卡模块：需配置</w:t>
            </w:r>
            <w:proofErr w:type="gramStart"/>
            <w:r>
              <w:rPr>
                <w:rFonts w:asciiTheme="minorEastAsia" w:eastAsiaTheme="minorEastAsia" w:hAnsiTheme="minorEastAsia" w:cs="Tahoma" w:hint="eastAsia"/>
                <w:szCs w:val="21"/>
              </w:rPr>
              <w:t>射频卡</w:t>
            </w:r>
            <w:proofErr w:type="gramEnd"/>
            <w:r>
              <w:rPr>
                <w:rFonts w:asciiTheme="minorEastAsia" w:eastAsiaTheme="minorEastAsia" w:hAnsiTheme="minorEastAsia" w:cs="Tahoma" w:hint="eastAsia"/>
                <w:szCs w:val="21"/>
              </w:rPr>
              <w:t>读写模块，可读写非接触式IC卡和非接触式CPU卡，并符合国家关于IC</w:t>
            </w:r>
            <w:proofErr w:type="gramStart"/>
            <w:r>
              <w:rPr>
                <w:rFonts w:asciiTheme="minorEastAsia" w:eastAsiaTheme="minorEastAsia" w:hAnsiTheme="minorEastAsia" w:cs="Tahoma" w:hint="eastAsia"/>
                <w:szCs w:val="21"/>
              </w:rPr>
              <w:t>卡相关</w:t>
            </w:r>
            <w:proofErr w:type="gramEnd"/>
            <w:r>
              <w:rPr>
                <w:rFonts w:asciiTheme="minorEastAsia" w:eastAsiaTheme="minorEastAsia" w:hAnsiTheme="minorEastAsia" w:cs="Tahoma" w:hint="eastAsia"/>
                <w:szCs w:val="21"/>
              </w:rPr>
              <w:t>法律法规的要求</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读卡频率：13.56MHz</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读卡距离：小于10cm</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◎摄像头：</w:t>
            </w:r>
            <w:r>
              <w:rPr>
                <w:rFonts w:asciiTheme="minorEastAsia" w:eastAsiaTheme="minorEastAsia" w:hAnsiTheme="minorEastAsia" w:cs="Tahoma" w:hint="eastAsia"/>
                <w:b/>
                <w:szCs w:val="21"/>
                <w:highlight w:val="yellow"/>
              </w:rPr>
              <w:t>▲</w:t>
            </w:r>
            <w:r>
              <w:rPr>
                <w:rFonts w:asciiTheme="minorEastAsia" w:eastAsiaTheme="minorEastAsia" w:hAnsiTheme="minorEastAsia" w:cs="Tahoma" w:hint="eastAsia"/>
                <w:b/>
                <w:szCs w:val="21"/>
              </w:rPr>
              <w:t>内置摄像头，具备菜品智能识别功能，现场演示识别功能，识别率不低于70%</w:t>
            </w:r>
            <w:r>
              <w:rPr>
                <w:rFonts w:asciiTheme="minorEastAsia" w:eastAsiaTheme="minorEastAsia" w:hAnsiTheme="minorEastAsia" w:cs="Tahoma"/>
                <w:b/>
                <w:szCs w:val="21"/>
              </w:rPr>
              <w:t xml:space="preserve">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◎电源：支持220V交流电源输入,需要时可配置24V以下直流电源输入，</w:t>
            </w:r>
            <w:r>
              <w:rPr>
                <w:rFonts w:asciiTheme="minorEastAsia" w:eastAsiaTheme="minorEastAsia" w:hAnsiTheme="minorEastAsia" w:cs="Tahoma"/>
                <w:szCs w:val="21"/>
              </w:rPr>
              <w:t>提供安全可靠的电源供电方案</w:t>
            </w:r>
            <w:r>
              <w:rPr>
                <w:rFonts w:asciiTheme="minorEastAsia" w:eastAsiaTheme="minorEastAsia" w:hAnsiTheme="minorEastAsia" w:cs="Tahoma" w:hint="eastAsia"/>
                <w:szCs w:val="21"/>
              </w:rPr>
              <w:t>，</w:t>
            </w:r>
            <w:r>
              <w:rPr>
                <w:rFonts w:asciiTheme="minorEastAsia" w:eastAsiaTheme="minorEastAsia" w:hAnsiTheme="minorEastAsia" w:cs="Tahoma"/>
                <w:szCs w:val="21"/>
              </w:rPr>
              <w:t>满足部分市场不允许直接插头接入的要求</w:t>
            </w:r>
            <w:r>
              <w:rPr>
                <w:rFonts w:asciiTheme="minorEastAsia" w:eastAsiaTheme="minorEastAsia" w:hAnsiTheme="minorEastAsia" w:cs="Tahoma" w:hint="eastAsia"/>
                <w:szCs w:val="21"/>
              </w:rPr>
              <w:t>；</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lastRenderedPageBreak/>
              <w:t>◎电池：配置8Ah以上内置电池做辅助电源，确保电子</w:t>
            </w:r>
            <w:proofErr w:type="gramStart"/>
            <w:r>
              <w:rPr>
                <w:rFonts w:asciiTheme="minorEastAsia" w:eastAsiaTheme="minorEastAsia" w:hAnsiTheme="minorEastAsia" w:cs="Tahoma" w:hint="eastAsia"/>
                <w:szCs w:val="21"/>
              </w:rPr>
              <w:t>秤正常</w:t>
            </w:r>
            <w:proofErr w:type="gramEnd"/>
            <w:r>
              <w:rPr>
                <w:rFonts w:asciiTheme="minorEastAsia" w:eastAsiaTheme="minorEastAsia" w:hAnsiTheme="minorEastAsia" w:cs="Tahoma" w:hint="eastAsia"/>
                <w:szCs w:val="21"/>
              </w:rPr>
              <w:t>工作时间不低于12小时,如不打印工作时间应不小于24小时，具有自动休眠功能。</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 xml:space="preserve">工作环境湿度：湿度40%-90%RH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防护等级：整机具备不低于IP65防护等级，应尽可能高以满足标准菜市场使用环境（</w:t>
            </w:r>
            <w:r>
              <w:rPr>
                <w:rFonts w:asciiTheme="minorEastAsia" w:eastAsiaTheme="minorEastAsia" w:hAnsiTheme="minorEastAsia" w:cs="Tahoma" w:hint="eastAsia"/>
                <w:b/>
                <w:szCs w:val="21"/>
              </w:rPr>
              <w:t>提供第三方检测机构出具的检测报告扫描件原件备查）</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◎网络通讯：支持WiFi通讯模式，或支持通过拨号的方式与云平台网络系统建立VPN专用通道</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◎接口扩展：具备RS232、USB等接口，支持外扩扫描、读写、打印、收银等设备</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◎PLU更新方式：远程更新PLU及快捷PLU</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◎秤盘：食品级不锈钢秤盘</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 xml:space="preserve">◎秤结构：壳体结构能防止蟑螂进入，内部结构需有防虫设计保证。。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◎安全设置：具有防作弊功能、标定与校准可以有效授权及记录；</w:t>
            </w:r>
          </w:p>
          <w:p w:rsidR="001540A9" w:rsidRPr="00880569" w:rsidRDefault="000C738F">
            <w:pPr>
              <w:rPr>
                <w:rFonts w:asciiTheme="minorEastAsia" w:eastAsiaTheme="minorEastAsia" w:hAnsiTheme="minorEastAsia" w:cs="Tahoma"/>
                <w:b/>
                <w:color w:val="FF0000"/>
                <w:szCs w:val="21"/>
              </w:rPr>
            </w:pPr>
            <w:r w:rsidRPr="00880569">
              <w:rPr>
                <w:rFonts w:asciiTheme="minorEastAsia" w:eastAsiaTheme="minorEastAsia" w:hAnsiTheme="minorEastAsia" w:hint="eastAsia"/>
                <w:b/>
                <w:bCs/>
                <w:color w:val="FF0000"/>
                <w:szCs w:val="21"/>
              </w:rPr>
              <w:t>★</w:t>
            </w:r>
            <w:r w:rsidR="000D298C" w:rsidRPr="00880569">
              <w:rPr>
                <w:rFonts w:asciiTheme="minorEastAsia" w:eastAsiaTheme="minorEastAsia" w:hAnsiTheme="minorEastAsia" w:cs="Tahoma" w:hint="eastAsia"/>
                <w:b/>
                <w:color w:val="FF0000"/>
                <w:szCs w:val="21"/>
              </w:rPr>
              <w:t>支付功能：支持微信、支付宝等支付方式，支持</w:t>
            </w:r>
            <w:proofErr w:type="gramStart"/>
            <w:r w:rsidR="000D298C" w:rsidRPr="00880569">
              <w:rPr>
                <w:rFonts w:asciiTheme="minorEastAsia" w:eastAsiaTheme="minorEastAsia" w:hAnsiTheme="minorEastAsia" w:cs="Tahoma" w:hint="eastAsia"/>
                <w:b/>
                <w:color w:val="FF0000"/>
                <w:szCs w:val="21"/>
              </w:rPr>
              <w:t>一</w:t>
            </w:r>
            <w:proofErr w:type="gramEnd"/>
            <w:r w:rsidR="000D298C" w:rsidRPr="00880569">
              <w:rPr>
                <w:rFonts w:asciiTheme="minorEastAsia" w:eastAsiaTheme="minorEastAsia" w:hAnsiTheme="minorEastAsia" w:cs="Tahoma" w:hint="eastAsia"/>
                <w:b/>
                <w:color w:val="FF0000"/>
                <w:szCs w:val="21"/>
              </w:rPr>
              <w:t>卡通和银联</w:t>
            </w:r>
            <w:proofErr w:type="gramStart"/>
            <w:r w:rsidR="000D298C" w:rsidRPr="00880569">
              <w:rPr>
                <w:rFonts w:asciiTheme="minorEastAsia" w:eastAsiaTheme="minorEastAsia" w:hAnsiTheme="minorEastAsia" w:cs="Tahoma" w:hint="eastAsia"/>
                <w:b/>
                <w:color w:val="FF0000"/>
                <w:szCs w:val="21"/>
              </w:rPr>
              <w:t>闪付功能</w:t>
            </w:r>
            <w:proofErr w:type="gramEnd"/>
            <w:r w:rsidR="000D298C" w:rsidRPr="00880569">
              <w:rPr>
                <w:rFonts w:asciiTheme="minorEastAsia" w:eastAsiaTheme="minorEastAsia" w:hAnsiTheme="minorEastAsia" w:cs="Tahoma" w:hint="eastAsia"/>
                <w:b/>
                <w:color w:val="FF0000"/>
                <w:szCs w:val="21"/>
              </w:rPr>
              <w:t>对接，具备银联移动支付功能接口；(需现场演示)</w:t>
            </w:r>
            <w:r w:rsidR="00A240B3" w:rsidRPr="00880569">
              <w:rPr>
                <w:rFonts w:asciiTheme="minorEastAsia" w:eastAsiaTheme="minorEastAsia" w:hAnsiTheme="minorEastAsia" w:cs="Tahoma" w:hint="eastAsia"/>
                <w:b/>
                <w:color w:val="FF0000"/>
                <w:szCs w:val="21"/>
              </w:rPr>
              <w:t xml:space="preserve">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◎秤面尺寸：</w:t>
            </w:r>
            <w:r>
              <w:rPr>
                <w:rFonts w:asciiTheme="minorEastAsia" w:eastAsiaTheme="minorEastAsia" w:hAnsiTheme="minorEastAsia" w:hint="eastAsia"/>
                <w:szCs w:val="21"/>
              </w:rPr>
              <w:t>330X240mm；</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◎其它：</w:t>
            </w:r>
            <w:r>
              <w:rPr>
                <w:rFonts w:asciiTheme="minorEastAsia" w:eastAsiaTheme="minorEastAsia" w:hAnsiTheme="minorEastAsia" w:hint="eastAsia"/>
                <w:szCs w:val="21"/>
              </w:rPr>
              <w:t>具备计量铅封</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软件</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支持与肉菜追溯系统云平台；要求现场样机演示，能在云平台查询交易记录及交易品种照片。</w:t>
            </w:r>
          </w:p>
          <w:p w:rsidR="001540A9" w:rsidRDefault="000D298C">
            <w:pPr>
              <w:rPr>
                <w:rFonts w:asciiTheme="minorEastAsia" w:eastAsiaTheme="minorEastAsia" w:hAnsiTheme="minorEastAsia" w:cs="宋体"/>
                <w:szCs w:val="21"/>
              </w:rPr>
            </w:pPr>
            <w:r>
              <w:rPr>
                <w:rFonts w:asciiTheme="minorEastAsia" w:eastAsiaTheme="minorEastAsia" w:hAnsiTheme="minorEastAsia" w:cs="宋体" w:hint="eastAsia"/>
                <w:szCs w:val="21"/>
              </w:rPr>
              <w:t>支持电子秤在线状态显示，能以图形方式标注当天交易汇总。</w:t>
            </w:r>
          </w:p>
          <w:p w:rsidR="001540A9" w:rsidRDefault="000D298C">
            <w:pPr>
              <w:rPr>
                <w:rFonts w:asciiTheme="minorEastAsia" w:eastAsiaTheme="minorEastAsia" w:hAnsiTheme="minorEastAsia"/>
                <w:b/>
                <w:szCs w:val="21"/>
              </w:rPr>
            </w:pPr>
            <w:r>
              <w:rPr>
                <w:rFonts w:asciiTheme="minorEastAsia" w:eastAsiaTheme="minorEastAsia" w:hAnsiTheme="minorEastAsia" w:hint="eastAsia"/>
                <w:b/>
                <w:szCs w:val="21"/>
              </w:rPr>
              <w:t>须提供所投溯源</w:t>
            </w:r>
            <w:proofErr w:type="gramStart"/>
            <w:r>
              <w:rPr>
                <w:rFonts w:asciiTheme="minorEastAsia" w:eastAsiaTheme="minorEastAsia" w:hAnsiTheme="minorEastAsia" w:hint="eastAsia"/>
                <w:b/>
                <w:szCs w:val="21"/>
              </w:rPr>
              <w:t>秤产品</w:t>
            </w:r>
            <w:proofErr w:type="gramEnd"/>
            <w:r>
              <w:rPr>
                <w:rFonts w:asciiTheme="minorEastAsia" w:eastAsiaTheme="minorEastAsia" w:hAnsiTheme="minorEastAsia" w:hint="eastAsia"/>
                <w:b/>
                <w:szCs w:val="21"/>
              </w:rPr>
              <w:t>防作弊软件著作权。</w:t>
            </w:r>
          </w:p>
          <w:p w:rsidR="001540A9" w:rsidRDefault="000D298C">
            <w:pPr>
              <w:rPr>
                <w:rFonts w:asciiTheme="minorEastAsia" w:eastAsiaTheme="minorEastAsia" w:hAnsiTheme="minorEastAsia"/>
                <w:b/>
                <w:szCs w:val="21"/>
              </w:rPr>
            </w:pPr>
            <w:r>
              <w:rPr>
                <w:rFonts w:asciiTheme="minorEastAsia" w:eastAsiaTheme="minorEastAsia" w:hAnsiTheme="minorEastAsia" w:cs="宋体" w:hint="eastAsia"/>
                <w:szCs w:val="21"/>
              </w:rPr>
              <w:t>▲</w:t>
            </w:r>
            <w:r>
              <w:rPr>
                <w:rFonts w:asciiTheme="minorEastAsia" w:eastAsiaTheme="minorEastAsia" w:hAnsiTheme="minorEastAsia" w:hint="eastAsia"/>
                <w:b/>
                <w:szCs w:val="21"/>
              </w:rPr>
              <w:t>须提供所投产品嵌入式软件产品登记证书及嵌入式软件测试报告</w:t>
            </w:r>
            <w:r>
              <w:rPr>
                <w:rFonts w:asciiTheme="minorEastAsia" w:eastAsiaTheme="minorEastAsia" w:hAnsiTheme="minorEastAsia" w:hint="eastAsia"/>
                <w:b/>
                <w:bCs/>
                <w:color w:val="000000"/>
                <w:szCs w:val="21"/>
              </w:rPr>
              <w:t>(需现场出示原件)</w:t>
            </w:r>
            <w:r>
              <w:rPr>
                <w:rFonts w:asciiTheme="minorEastAsia" w:eastAsiaTheme="minorEastAsia" w:hAnsiTheme="minorEastAsia" w:hint="eastAsia"/>
                <w:b/>
                <w:szCs w:val="21"/>
              </w:rPr>
              <w:t>。</w:t>
            </w:r>
          </w:p>
          <w:p w:rsidR="001540A9" w:rsidRDefault="000D298C">
            <w:pPr>
              <w:jc w:val="left"/>
              <w:rPr>
                <w:rFonts w:asciiTheme="minorEastAsia" w:eastAsiaTheme="minorEastAsia" w:hAnsiTheme="minorEastAsia"/>
                <w:b/>
                <w:szCs w:val="21"/>
              </w:rPr>
            </w:pPr>
            <w:r>
              <w:rPr>
                <w:rFonts w:asciiTheme="minorEastAsia" w:eastAsiaTheme="minorEastAsia" w:hAnsiTheme="minorEastAsia" w:cs="宋体" w:hint="eastAsia"/>
                <w:szCs w:val="21"/>
              </w:rPr>
              <w:t>▲产品规格参数由第三方机构出具功能及参数确认检测报告</w:t>
            </w:r>
            <w:r>
              <w:rPr>
                <w:rFonts w:asciiTheme="minorEastAsia" w:eastAsiaTheme="minorEastAsia" w:hAnsiTheme="minorEastAsia" w:hint="eastAsia"/>
                <w:b/>
                <w:bCs/>
                <w:color w:val="000000"/>
                <w:szCs w:val="21"/>
              </w:rPr>
              <w:t>(需现场出示原件)</w:t>
            </w:r>
            <w:r>
              <w:rPr>
                <w:rFonts w:asciiTheme="minorEastAsia" w:eastAsiaTheme="minorEastAsia" w:hAnsiTheme="minorEastAsia" w:hint="eastAsia"/>
                <w:b/>
                <w:szCs w:val="21"/>
              </w:rPr>
              <w:t>。</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现场演示电子</w:t>
            </w:r>
            <w:proofErr w:type="gramStart"/>
            <w:r>
              <w:rPr>
                <w:rFonts w:asciiTheme="minorEastAsia" w:eastAsiaTheme="minorEastAsia" w:hAnsiTheme="minorEastAsia" w:cs="宋体" w:hint="eastAsia"/>
                <w:szCs w:val="21"/>
              </w:rPr>
              <w:t>秤交易</w:t>
            </w:r>
            <w:proofErr w:type="gramEnd"/>
            <w:r>
              <w:rPr>
                <w:rFonts w:asciiTheme="minorEastAsia" w:eastAsiaTheme="minorEastAsia" w:hAnsiTheme="minorEastAsia" w:cs="宋体" w:hint="eastAsia"/>
                <w:szCs w:val="21"/>
              </w:rPr>
              <w:t>完毕，后台即可查询相关交易记录。</w:t>
            </w:r>
          </w:p>
          <w:p w:rsidR="001540A9" w:rsidRDefault="001540A9">
            <w:pPr>
              <w:pStyle w:val="a4"/>
              <w:jc w:val="both"/>
              <w:rPr>
                <w:rFonts w:asciiTheme="minorEastAsia" w:eastAsiaTheme="minorEastAsia" w:hAnsiTheme="minorEastAsia"/>
                <w:sz w:val="21"/>
                <w:szCs w:val="21"/>
              </w:rPr>
            </w:pPr>
          </w:p>
          <w:p w:rsidR="001540A9" w:rsidRDefault="000D298C">
            <w:pPr>
              <w:pStyle w:val="a4"/>
              <w:jc w:val="both"/>
              <w:rPr>
                <w:rFonts w:asciiTheme="minorEastAsia" w:eastAsiaTheme="minorEastAsia" w:hAnsiTheme="minorEastAsia"/>
                <w:sz w:val="21"/>
                <w:szCs w:val="21"/>
              </w:rPr>
            </w:pPr>
            <w:r>
              <w:rPr>
                <w:rFonts w:asciiTheme="minorEastAsia" w:eastAsiaTheme="minorEastAsia" w:hAnsiTheme="minorEastAsia" w:hint="eastAsia"/>
                <w:sz w:val="21"/>
                <w:szCs w:val="21"/>
              </w:rPr>
              <w:t>注：演示方式：投标方需自带电子称，根据以上电子</w:t>
            </w:r>
            <w:r>
              <w:rPr>
                <w:rFonts w:asciiTheme="minorEastAsia" w:eastAsiaTheme="minorEastAsia" w:hAnsiTheme="minorEastAsia" w:hint="eastAsia"/>
                <w:bCs/>
                <w:sz w:val="21"/>
                <w:szCs w:val="21"/>
              </w:rPr>
              <w:t>秤</w:t>
            </w:r>
            <w:r>
              <w:rPr>
                <w:rFonts w:asciiTheme="minorEastAsia" w:eastAsiaTheme="minorEastAsia" w:hAnsiTheme="minorEastAsia" w:hint="eastAsia"/>
                <w:sz w:val="21"/>
                <w:szCs w:val="21"/>
              </w:rPr>
              <w:t>招标参数要求按顺序演示，且需</w:t>
            </w:r>
            <w:r>
              <w:rPr>
                <w:rFonts w:asciiTheme="minorEastAsia" w:eastAsiaTheme="minorEastAsia" w:hAnsiTheme="minorEastAsia"/>
                <w:sz w:val="21"/>
                <w:szCs w:val="21"/>
              </w:rPr>
              <w:t>提供原厂质保</w:t>
            </w:r>
            <w:r>
              <w:rPr>
                <w:rFonts w:asciiTheme="minorEastAsia" w:eastAsiaTheme="minorEastAsia" w:hAnsiTheme="minorEastAsia" w:hint="eastAsia"/>
                <w:sz w:val="21"/>
                <w:szCs w:val="21"/>
              </w:rPr>
              <w:t>，</w:t>
            </w:r>
            <w:r>
              <w:rPr>
                <w:rFonts w:asciiTheme="minorEastAsia" w:eastAsiaTheme="minorEastAsia" w:hAnsiTheme="minorEastAsia"/>
                <w:sz w:val="21"/>
                <w:szCs w:val="21"/>
              </w:rPr>
              <w:t>保证硬件和软件一体化</w:t>
            </w:r>
            <w:r>
              <w:rPr>
                <w:rFonts w:asciiTheme="minorEastAsia" w:eastAsiaTheme="minorEastAsia" w:hAnsiTheme="minorEastAsia" w:hint="eastAsia"/>
                <w:sz w:val="21"/>
                <w:szCs w:val="21"/>
              </w:rPr>
              <w:t>（一个品牌）提供相关证明。</w:t>
            </w:r>
          </w:p>
        </w:tc>
      </w:tr>
      <w:tr w:rsidR="001540A9">
        <w:trPr>
          <w:trHeight w:val="315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color w:val="000000"/>
                <w:szCs w:val="21"/>
              </w:rPr>
              <w:t>商户信息屏</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液晶显示</w:t>
            </w:r>
            <w:r>
              <w:rPr>
                <w:rFonts w:asciiTheme="minorEastAsia" w:eastAsiaTheme="minorEastAsia" w:hAnsiTheme="minorEastAsia" w:hint="eastAsia"/>
                <w:color w:val="000000"/>
                <w:szCs w:val="21"/>
              </w:rPr>
              <w:tab/>
              <w:t>高清LED</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 xml:space="preserve">尺寸 </w:t>
            </w:r>
            <w:r>
              <w:rPr>
                <w:rFonts w:asciiTheme="minorEastAsia" w:eastAsiaTheme="minorEastAsia" w:hAnsiTheme="minorEastAsia" w:hint="eastAsia"/>
                <w:color w:val="000000"/>
                <w:szCs w:val="21"/>
              </w:rPr>
              <w:tab/>
              <w:t>21.5寸，屏幕比例</w:t>
            </w:r>
            <w:r>
              <w:rPr>
                <w:rFonts w:asciiTheme="minorEastAsia" w:eastAsiaTheme="minorEastAsia" w:hAnsiTheme="minorEastAsia" w:hint="eastAsia"/>
                <w:color w:val="000000"/>
                <w:szCs w:val="21"/>
              </w:rPr>
              <w:tab/>
              <w:t>16:9</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有效显示面积</w:t>
            </w:r>
            <w:r>
              <w:rPr>
                <w:rFonts w:asciiTheme="minorEastAsia" w:eastAsiaTheme="minorEastAsia" w:hAnsiTheme="minorEastAsia" w:hint="eastAsia"/>
                <w:color w:val="000000"/>
                <w:szCs w:val="21"/>
              </w:rPr>
              <w:tab/>
              <w:t>476.6(H) x 268.1 (V)</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分辨率</w:t>
            </w:r>
            <w:r>
              <w:rPr>
                <w:rFonts w:asciiTheme="minorEastAsia" w:eastAsiaTheme="minorEastAsia" w:hAnsiTheme="minorEastAsia" w:hint="eastAsia"/>
                <w:color w:val="000000"/>
                <w:szCs w:val="21"/>
              </w:rPr>
              <w:tab/>
              <w:t>1920x1080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 xml:space="preserve">亮度 </w:t>
            </w:r>
            <w:r>
              <w:rPr>
                <w:rFonts w:asciiTheme="minorEastAsia" w:eastAsiaTheme="minorEastAsia" w:hAnsiTheme="minorEastAsia" w:hint="eastAsia"/>
                <w:color w:val="000000"/>
                <w:szCs w:val="21"/>
              </w:rPr>
              <w:tab/>
              <w:t xml:space="preserve">350cd/m2，对比度 </w:t>
            </w:r>
            <w:r>
              <w:rPr>
                <w:rFonts w:asciiTheme="minorEastAsia" w:eastAsiaTheme="minorEastAsia" w:hAnsiTheme="minorEastAsia" w:hint="eastAsia"/>
                <w:color w:val="000000"/>
                <w:szCs w:val="21"/>
              </w:rPr>
              <w:tab/>
              <w:t>5000：1</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视角</w:t>
            </w:r>
            <w:r>
              <w:rPr>
                <w:rFonts w:asciiTheme="minorEastAsia" w:eastAsiaTheme="minorEastAsia" w:hAnsiTheme="minorEastAsia" w:hint="eastAsia"/>
                <w:color w:val="000000"/>
                <w:szCs w:val="21"/>
              </w:rPr>
              <w:tab/>
              <w:t>H：178°  V：178°</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功率</w:t>
            </w:r>
            <w:r>
              <w:rPr>
                <w:rFonts w:asciiTheme="minorEastAsia" w:eastAsiaTheme="minorEastAsia" w:hAnsiTheme="minorEastAsia" w:hint="eastAsia"/>
                <w:color w:val="000000"/>
                <w:szCs w:val="21"/>
              </w:rPr>
              <w:tab/>
              <w:t>≤25W</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主要规格：CPU</w:t>
            </w:r>
            <w:proofErr w:type="gramStart"/>
            <w:r>
              <w:rPr>
                <w:rFonts w:asciiTheme="minorEastAsia" w:eastAsiaTheme="minorEastAsia" w:hAnsiTheme="minorEastAsia" w:hint="eastAsia"/>
                <w:color w:val="000000"/>
                <w:szCs w:val="21"/>
              </w:rPr>
              <w:t>四核</w:t>
            </w:r>
            <w:proofErr w:type="gramEnd"/>
            <w:r>
              <w:rPr>
                <w:rFonts w:asciiTheme="minorEastAsia" w:eastAsiaTheme="minorEastAsia" w:hAnsiTheme="minorEastAsia" w:hint="eastAsia"/>
                <w:color w:val="000000"/>
                <w:szCs w:val="21"/>
              </w:rPr>
              <w:t>1GHz，</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内存 1G，内置存储器：NAND FLASH 8G；</w:t>
            </w:r>
          </w:p>
          <w:p w:rsidR="001540A9" w:rsidRDefault="000D298C">
            <w:pPr>
              <w:ind w:firstLineChars="300" w:firstLine="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主板</w:t>
            </w:r>
            <w:r>
              <w:rPr>
                <w:rFonts w:asciiTheme="minorEastAsia" w:eastAsiaTheme="minorEastAsia" w:hAnsiTheme="minorEastAsia" w:hint="eastAsia"/>
                <w:color w:val="000000"/>
                <w:szCs w:val="21"/>
              </w:rPr>
              <w:tab/>
              <w:t xml:space="preserve"> A40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电源</w:t>
            </w:r>
            <w:r>
              <w:rPr>
                <w:rFonts w:asciiTheme="minorEastAsia" w:eastAsiaTheme="minorEastAsia" w:hAnsiTheme="minorEastAsia" w:hint="eastAsia"/>
                <w:color w:val="000000"/>
                <w:szCs w:val="21"/>
              </w:rPr>
              <w:tab/>
              <w:t>专用电源</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操作系统</w:t>
            </w:r>
            <w:r>
              <w:rPr>
                <w:rFonts w:asciiTheme="minorEastAsia" w:eastAsiaTheme="minorEastAsia" w:hAnsiTheme="minorEastAsia" w:hint="eastAsia"/>
                <w:color w:val="000000"/>
                <w:szCs w:val="21"/>
              </w:rPr>
              <w:tab/>
            </w:r>
            <w:proofErr w:type="gramStart"/>
            <w:r>
              <w:rPr>
                <w:rFonts w:asciiTheme="minorEastAsia" w:eastAsiaTheme="minorEastAsia" w:hAnsiTheme="minorEastAsia" w:hint="eastAsia"/>
                <w:color w:val="000000"/>
                <w:szCs w:val="21"/>
              </w:rPr>
              <w:t>安卓</w:t>
            </w:r>
            <w:r>
              <w:rPr>
                <w:rFonts w:asciiTheme="minorEastAsia" w:eastAsiaTheme="minorEastAsia" w:hAnsiTheme="minorEastAsia" w:hint="eastAsia"/>
                <w:color w:val="000000"/>
                <w:szCs w:val="21"/>
              </w:rPr>
              <w:tab/>
              <w:t>安卓</w:t>
            </w:r>
            <w:proofErr w:type="gramEnd"/>
            <w:r>
              <w:rPr>
                <w:rFonts w:asciiTheme="minorEastAsia" w:eastAsiaTheme="minorEastAsia" w:hAnsiTheme="minorEastAsia" w:hint="eastAsia"/>
                <w:color w:val="000000"/>
                <w:szCs w:val="21"/>
              </w:rPr>
              <w:t>4.0以上</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说明书、电源线、钥匙、合格证、保修卡，带专用支架</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cs="Tahoma" w:hint="eastAsia"/>
                <w:szCs w:val="21"/>
              </w:rPr>
              <w:t>◎</w:t>
            </w:r>
            <w:r>
              <w:rPr>
                <w:rFonts w:asciiTheme="minorEastAsia" w:eastAsiaTheme="minorEastAsia" w:hAnsiTheme="minorEastAsia" w:hint="eastAsia"/>
                <w:b/>
                <w:color w:val="000000"/>
                <w:szCs w:val="21"/>
              </w:rPr>
              <w:t>应具有以下功能：</w:t>
            </w:r>
            <w:r>
              <w:rPr>
                <w:rFonts w:asciiTheme="minorEastAsia" w:eastAsiaTheme="minorEastAsia" w:hAnsiTheme="minorEastAsia" w:hint="eastAsia"/>
                <w:color w:val="000000"/>
                <w:szCs w:val="21"/>
              </w:rPr>
              <w:t>可以滚动展示相关证照，展现商户追溯码（追溯</w:t>
            </w:r>
            <w:proofErr w:type="gramStart"/>
            <w:r>
              <w:rPr>
                <w:rFonts w:asciiTheme="minorEastAsia" w:eastAsiaTheme="minorEastAsia" w:hAnsiTheme="minorEastAsia" w:hint="eastAsia"/>
                <w:color w:val="000000"/>
                <w:szCs w:val="21"/>
              </w:rPr>
              <w:t>码必须</w:t>
            </w:r>
            <w:proofErr w:type="gramEnd"/>
            <w:r>
              <w:rPr>
                <w:rFonts w:asciiTheme="minorEastAsia" w:eastAsiaTheme="minorEastAsia" w:hAnsiTheme="minorEastAsia" w:hint="eastAsia"/>
                <w:color w:val="000000"/>
                <w:szCs w:val="21"/>
              </w:rPr>
              <w:t>可以扫出相关内容），商户头像，商户评星评价，展示商户收款码，展示商品检测结果，可任意调整商户模板备选</w:t>
            </w:r>
          </w:p>
        </w:tc>
      </w:tr>
      <w:tr w:rsidR="001540A9">
        <w:trPr>
          <w:trHeight w:val="9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color w:val="000000"/>
                <w:szCs w:val="21"/>
              </w:rPr>
              <w:t>大数据触摸查询一体机</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屏幕比例</w:t>
            </w:r>
            <w:r>
              <w:rPr>
                <w:rFonts w:asciiTheme="minorEastAsia" w:eastAsiaTheme="minorEastAsia" w:hAnsiTheme="minorEastAsia" w:hint="eastAsia"/>
                <w:color w:val="000000"/>
                <w:szCs w:val="21"/>
              </w:rPr>
              <w:tab/>
              <w:t>16:9，有效显示面积</w:t>
            </w:r>
            <w:r>
              <w:rPr>
                <w:rFonts w:asciiTheme="minorEastAsia" w:eastAsiaTheme="minorEastAsia" w:hAnsiTheme="minorEastAsia" w:hint="eastAsia"/>
                <w:color w:val="000000"/>
                <w:szCs w:val="21"/>
              </w:rPr>
              <w:tab/>
              <w:t>940.8*529.2mm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分辨率</w:t>
            </w:r>
            <w:r>
              <w:rPr>
                <w:rFonts w:asciiTheme="minorEastAsia" w:eastAsiaTheme="minorEastAsia" w:hAnsiTheme="minorEastAsia" w:hint="eastAsia"/>
                <w:color w:val="000000"/>
                <w:szCs w:val="21"/>
              </w:rPr>
              <w:tab/>
              <w:t>1920x1080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亮度 </w:t>
            </w:r>
            <w:r>
              <w:rPr>
                <w:rFonts w:asciiTheme="minorEastAsia" w:eastAsiaTheme="minorEastAsia" w:hAnsiTheme="minorEastAsia" w:hint="eastAsia"/>
                <w:color w:val="000000"/>
                <w:szCs w:val="21"/>
              </w:rPr>
              <w:tab/>
              <w:t>350cd/m2</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对比度 </w:t>
            </w:r>
            <w:r>
              <w:rPr>
                <w:rFonts w:asciiTheme="minorEastAsia" w:eastAsiaTheme="minorEastAsia" w:hAnsiTheme="minorEastAsia" w:hint="eastAsia"/>
                <w:color w:val="000000"/>
                <w:szCs w:val="21"/>
              </w:rPr>
              <w:tab/>
              <w:t>5000：1</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视角</w:t>
            </w:r>
            <w:r>
              <w:rPr>
                <w:rFonts w:asciiTheme="minorEastAsia" w:eastAsiaTheme="minorEastAsia" w:hAnsiTheme="minorEastAsia" w:hint="eastAsia"/>
                <w:color w:val="000000"/>
                <w:szCs w:val="21"/>
              </w:rPr>
              <w:tab/>
              <w:t>H：178°  V：178°</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功率</w:t>
            </w:r>
            <w:r>
              <w:rPr>
                <w:rFonts w:asciiTheme="minorEastAsia" w:eastAsiaTheme="minorEastAsia" w:hAnsiTheme="minorEastAsia" w:hint="eastAsia"/>
                <w:color w:val="000000"/>
                <w:szCs w:val="21"/>
              </w:rPr>
              <w:tab/>
              <w:t>≤118W</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主机</w:t>
            </w:r>
            <w:r>
              <w:rPr>
                <w:rFonts w:asciiTheme="minorEastAsia" w:eastAsiaTheme="minorEastAsia" w:hAnsiTheme="minorEastAsia" w:hint="eastAsia"/>
                <w:color w:val="000000"/>
                <w:szCs w:val="21"/>
              </w:rPr>
              <w:tab/>
              <w:t>主要规格（可按客户要求选配）</w:t>
            </w:r>
            <w:r>
              <w:rPr>
                <w:rFonts w:asciiTheme="minorEastAsia" w:eastAsiaTheme="minorEastAsia" w:hAnsiTheme="minorEastAsia" w:hint="eastAsia"/>
                <w:color w:val="000000"/>
                <w:szCs w:val="21"/>
              </w:rPr>
              <w:tab/>
              <w:t>最小触摸体</w:t>
            </w:r>
            <w:r>
              <w:rPr>
                <w:rFonts w:asciiTheme="minorEastAsia" w:eastAsiaTheme="minorEastAsia" w:hAnsiTheme="minorEastAsia" w:hint="eastAsia"/>
                <w:color w:val="000000"/>
                <w:szCs w:val="21"/>
              </w:rPr>
              <w:tab/>
              <w:t>≧5mm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内存</w:t>
            </w:r>
            <w:r>
              <w:rPr>
                <w:rFonts w:asciiTheme="minorEastAsia" w:eastAsiaTheme="minorEastAsia" w:hAnsiTheme="minorEastAsia" w:hint="eastAsia"/>
                <w:color w:val="000000"/>
                <w:szCs w:val="21"/>
              </w:rPr>
              <w:tab/>
              <w:t xml:space="preserve"> 4G</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内置存储器</w:t>
            </w:r>
            <w:r>
              <w:rPr>
                <w:rFonts w:asciiTheme="minorEastAsia" w:eastAsiaTheme="minorEastAsia" w:hAnsiTheme="minorEastAsia" w:hint="eastAsia"/>
                <w:color w:val="000000"/>
                <w:szCs w:val="21"/>
              </w:rPr>
              <w:tab/>
              <w:t>128G(固态硬盘)</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主板</w:t>
            </w:r>
            <w:r>
              <w:rPr>
                <w:rFonts w:asciiTheme="minorEastAsia" w:eastAsiaTheme="minorEastAsia" w:hAnsiTheme="minorEastAsia" w:hint="eastAsia"/>
                <w:color w:val="000000"/>
                <w:szCs w:val="21"/>
              </w:rPr>
              <w:tab/>
              <w:t xml:space="preserve">工控主板 </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电源</w:t>
            </w:r>
            <w:r>
              <w:rPr>
                <w:rFonts w:asciiTheme="minorEastAsia" w:eastAsiaTheme="minorEastAsia" w:hAnsiTheme="minorEastAsia" w:hint="eastAsia"/>
                <w:color w:val="000000"/>
                <w:szCs w:val="21"/>
              </w:rPr>
              <w:tab/>
              <w:t>专用电源</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操作系统</w:t>
            </w:r>
            <w:r>
              <w:rPr>
                <w:rFonts w:asciiTheme="minorEastAsia" w:eastAsiaTheme="minorEastAsia" w:hAnsiTheme="minorEastAsia" w:hint="eastAsia"/>
                <w:color w:val="000000"/>
                <w:szCs w:val="21"/>
              </w:rPr>
              <w:tab/>
              <w:t>系统</w:t>
            </w:r>
            <w:r>
              <w:rPr>
                <w:rFonts w:asciiTheme="minorEastAsia" w:eastAsiaTheme="minorEastAsia" w:hAnsiTheme="minorEastAsia" w:hint="eastAsia"/>
                <w:color w:val="000000"/>
                <w:szCs w:val="21"/>
              </w:rPr>
              <w:tab/>
              <w:t>Win7</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附件</w:t>
            </w:r>
            <w:r>
              <w:rPr>
                <w:rFonts w:asciiTheme="minorEastAsia" w:eastAsiaTheme="minorEastAsia" w:hAnsiTheme="minorEastAsia" w:hint="eastAsia"/>
                <w:color w:val="000000"/>
                <w:szCs w:val="21"/>
              </w:rPr>
              <w:tab/>
              <w:t>说明书、电源线、钥匙、合格证、保修卡</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b/>
                <w:color w:val="000000"/>
                <w:szCs w:val="21"/>
              </w:rPr>
              <w:t>应具有以下功能：</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lastRenderedPageBreak/>
              <w:t>◎</w:t>
            </w:r>
            <w:r>
              <w:rPr>
                <w:rFonts w:asciiTheme="minorEastAsia" w:eastAsiaTheme="minorEastAsia" w:hAnsiTheme="minorEastAsia" w:hint="eastAsia"/>
                <w:color w:val="000000"/>
                <w:szCs w:val="21"/>
              </w:rPr>
              <w:t>查询机首页具备实时展示当天市场交易额，交易笔数，交易重量，展示检测笔数，可查询交易品种排名，交易笔数排名，交易检测结果，检测合格率，可展示人流量</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可播放视频，图片滚动宣传。</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可实时点击查询市场当日和往日抽检商品的检测结果</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可点击查看市场电子地图，根据电子地图分业态查询商户相关信息，如头像，评价，销售量，销售笔数，检测次数，可展示商户相关证照，可实时查询商户当日进货凭证</w:t>
            </w:r>
          </w:p>
        </w:tc>
      </w:tr>
      <w:tr w:rsidR="001540A9">
        <w:trPr>
          <w:trHeight w:val="27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lastRenderedPageBreak/>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color w:val="000000"/>
                <w:szCs w:val="21"/>
              </w:rPr>
              <w:t>市场综合查询机</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显示：55寸红外触摸，AUO原装液晶玻璃，i3工控主板，内存 4G，固态硬盘 128G，（内置独立电源管理、全铝型材包边，内部安装零配件为电镀）</w:t>
            </w:r>
            <w:proofErr w:type="gramStart"/>
            <w:r>
              <w:rPr>
                <w:rFonts w:asciiTheme="minorEastAsia" w:eastAsiaTheme="minorEastAsia" w:hAnsiTheme="minorEastAsia" w:hint="eastAsia"/>
                <w:color w:val="000000"/>
                <w:szCs w:val="21"/>
              </w:rPr>
              <w:t>含可移动</w:t>
            </w:r>
            <w:proofErr w:type="gramEnd"/>
            <w:r>
              <w:rPr>
                <w:rFonts w:asciiTheme="minorEastAsia" w:eastAsiaTheme="minorEastAsia" w:hAnsiTheme="minorEastAsia" w:hint="eastAsia"/>
                <w:color w:val="000000"/>
                <w:szCs w:val="21"/>
              </w:rPr>
              <w:t>底座。</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性能</w:t>
            </w:r>
            <w:r>
              <w:rPr>
                <w:rFonts w:asciiTheme="minorEastAsia" w:eastAsiaTheme="minorEastAsia" w:hAnsiTheme="minorEastAsia" w:hint="eastAsia"/>
                <w:color w:val="000000"/>
                <w:szCs w:val="21"/>
              </w:rPr>
              <w:tab/>
              <w:t>液晶显示</w:t>
            </w:r>
            <w:r>
              <w:rPr>
                <w:rFonts w:asciiTheme="minorEastAsia" w:eastAsiaTheme="minorEastAsia" w:hAnsiTheme="minorEastAsia" w:hint="eastAsia"/>
                <w:color w:val="000000"/>
                <w:szCs w:val="21"/>
              </w:rPr>
              <w:tab/>
              <w:t>高清LED</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尺寸 </w:t>
            </w:r>
            <w:r>
              <w:rPr>
                <w:rFonts w:asciiTheme="minorEastAsia" w:eastAsiaTheme="minorEastAsia" w:hAnsiTheme="minorEastAsia" w:hint="eastAsia"/>
                <w:color w:val="000000"/>
                <w:szCs w:val="21"/>
              </w:rPr>
              <w:tab/>
              <w:t>55寸</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屏幕比例</w:t>
            </w:r>
            <w:r>
              <w:rPr>
                <w:rFonts w:asciiTheme="minorEastAsia" w:eastAsiaTheme="minorEastAsia" w:hAnsiTheme="minorEastAsia" w:hint="eastAsia"/>
                <w:color w:val="000000"/>
                <w:szCs w:val="21"/>
              </w:rPr>
              <w:tab/>
              <w:t>16:9</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有效显示面积</w:t>
            </w:r>
            <w:r>
              <w:rPr>
                <w:rFonts w:asciiTheme="minorEastAsia" w:eastAsiaTheme="minorEastAsia" w:hAnsiTheme="minorEastAsia" w:hint="eastAsia"/>
                <w:color w:val="000000"/>
                <w:szCs w:val="21"/>
              </w:rPr>
              <w:tab/>
              <w:t>1209.6 * 680.4 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分辨率</w:t>
            </w:r>
            <w:r>
              <w:rPr>
                <w:rFonts w:asciiTheme="minorEastAsia" w:eastAsiaTheme="minorEastAsia" w:hAnsiTheme="minorEastAsia" w:hint="eastAsia"/>
                <w:color w:val="000000"/>
                <w:szCs w:val="21"/>
              </w:rPr>
              <w:tab/>
              <w:t>1920x1080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亮度 </w:t>
            </w:r>
            <w:r>
              <w:rPr>
                <w:rFonts w:asciiTheme="minorEastAsia" w:eastAsiaTheme="minorEastAsia" w:hAnsiTheme="minorEastAsia" w:hint="eastAsia"/>
                <w:color w:val="000000"/>
                <w:szCs w:val="21"/>
              </w:rPr>
              <w:tab/>
              <w:t>350cd/m2</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对比度 </w:t>
            </w:r>
            <w:r>
              <w:rPr>
                <w:rFonts w:asciiTheme="minorEastAsia" w:eastAsiaTheme="minorEastAsia" w:hAnsiTheme="minorEastAsia" w:hint="eastAsia"/>
                <w:color w:val="000000"/>
                <w:szCs w:val="21"/>
              </w:rPr>
              <w:tab/>
              <w:t>5000：1</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视角</w:t>
            </w:r>
            <w:r>
              <w:rPr>
                <w:rFonts w:asciiTheme="minorEastAsia" w:eastAsiaTheme="minorEastAsia" w:hAnsiTheme="minorEastAsia" w:hint="eastAsia"/>
                <w:color w:val="000000"/>
                <w:szCs w:val="21"/>
              </w:rPr>
              <w:tab/>
              <w:t>H：178°  V：178°</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功率</w:t>
            </w:r>
            <w:r>
              <w:rPr>
                <w:rFonts w:asciiTheme="minorEastAsia" w:eastAsiaTheme="minorEastAsia" w:hAnsiTheme="minorEastAsia" w:hint="eastAsia"/>
                <w:color w:val="000000"/>
                <w:szCs w:val="21"/>
              </w:rPr>
              <w:tab/>
              <w:t>≤180W</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主机</w:t>
            </w:r>
            <w:r>
              <w:rPr>
                <w:rFonts w:asciiTheme="minorEastAsia" w:eastAsiaTheme="minorEastAsia" w:hAnsiTheme="minorEastAsia" w:hint="eastAsia"/>
                <w:color w:val="000000"/>
                <w:szCs w:val="21"/>
              </w:rPr>
              <w:tab/>
              <w:t>主要规格（可按客户要求选配）</w:t>
            </w:r>
            <w:r>
              <w:rPr>
                <w:rFonts w:asciiTheme="minorEastAsia" w:eastAsiaTheme="minorEastAsia" w:hAnsiTheme="minorEastAsia" w:hint="eastAsia"/>
                <w:color w:val="000000"/>
                <w:szCs w:val="21"/>
              </w:rPr>
              <w:tab/>
              <w:t>最小触摸体</w:t>
            </w:r>
            <w:r>
              <w:rPr>
                <w:rFonts w:asciiTheme="minorEastAsia" w:eastAsiaTheme="minorEastAsia" w:hAnsiTheme="minorEastAsia" w:hint="eastAsia"/>
                <w:color w:val="000000"/>
                <w:szCs w:val="21"/>
              </w:rPr>
              <w:tab/>
              <w:t>≧5mm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内存</w:t>
            </w:r>
            <w:r>
              <w:rPr>
                <w:rFonts w:asciiTheme="minorEastAsia" w:eastAsiaTheme="minorEastAsia" w:hAnsiTheme="minorEastAsia" w:hint="eastAsia"/>
                <w:color w:val="000000"/>
                <w:szCs w:val="21"/>
              </w:rPr>
              <w:tab/>
              <w:t xml:space="preserve"> 4G</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内置存储器</w:t>
            </w:r>
            <w:r>
              <w:rPr>
                <w:rFonts w:asciiTheme="minorEastAsia" w:eastAsiaTheme="minorEastAsia" w:hAnsiTheme="minorEastAsia" w:hint="eastAsia"/>
                <w:color w:val="000000"/>
                <w:szCs w:val="21"/>
              </w:rPr>
              <w:tab/>
              <w:t>128G(固态硬盘)</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主板</w:t>
            </w:r>
            <w:r>
              <w:rPr>
                <w:rFonts w:asciiTheme="minorEastAsia" w:eastAsiaTheme="minorEastAsia" w:hAnsiTheme="minorEastAsia" w:hint="eastAsia"/>
                <w:color w:val="000000"/>
                <w:szCs w:val="21"/>
              </w:rPr>
              <w:tab/>
              <w:t xml:space="preserve">工控主板 </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电源</w:t>
            </w:r>
            <w:r>
              <w:rPr>
                <w:rFonts w:asciiTheme="minorEastAsia" w:eastAsiaTheme="minorEastAsia" w:hAnsiTheme="minorEastAsia" w:hint="eastAsia"/>
                <w:color w:val="000000"/>
                <w:szCs w:val="21"/>
              </w:rPr>
              <w:tab/>
              <w:t>专用电源</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操作系统</w:t>
            </w:r>
            <w:r>
              <w:rPr>
                <w:rFonts w:asciiTheme="minorEastAsia" w:eastAsiaTheme="minorEastAsia" w:hAnsiTheme="minorEastAsia" w:hint="eastAsia"/>
                <w:color w:val="000000"/>
                <w:szCs w:val="21"/>
              </w:rPr>
              <w:tab/>
              <w:t>系统</w:t>
            </w:r>
            <w:r>
              <w:rPr>
                <w:rFonts w:asciiTheme="minorEastAsia" w:eastAsiaTheme="minorEastAsia" w:hAnsiTheme="minorEastAsia" w:hint="eastAsia"/>
                <w:color w:val="000000"/>
                <w:szCs w:val="21"/>
              </w:rPr>
              <w:tab/>
              <w:t>Win7</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附件</w:t>
            </w:r>
            <w:r>
              <w:rPr>
                <w:rFonts w:asciiTheme="minorEastAsia" w:eastAsiaTheme="minorEastAsia" w:hAnsiTheme="minorEastAsia" w:hint="eastAsia"/>
                <w:color w:val="000000"/>
                <w:szCs w:val="21"/>
              </w:rPr>
              <w:tab/>
              <w:t>说明书、电源线、钥匙、合格证、保修卡</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应具备以下功能：</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w:t>
            </w:r>
            <w:r>
              <w:rPr>
                <w:rFonts w:asciiTheme="minorEastAsia" w:eastAsiaTheme="minorEastAsia" w:hAnsiTheme="minorEastAsia"/>
                <w:color w:val="000000"/>
                <w:szCs w:val="21"/>
              </w:rPr>
              <w:t>可展示累计检测批次数量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显示市场摊位数量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在线数量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当天交易笔数</w:t>
            </w:r>
            <w:r>
              <w:rPr>
                <w:rFonts w:asciiTheme="minorEastAsia" w:eastAsiaTheme="minorEastAsia" w:hAnsiTheme="minorEastAsia" w:hint="eastAsia"/>
                <w:color w:val="000000"/>
                <w:szCs w:val="21"/>
              </w:rPr>
              <w:t>:</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2：功能模块应该有：市场介绍：包含管理人员证照，安全防火制度，管理制度，进货查验制度，食品质量制度等相关介绍</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3:秤具</w:t>
            </w:r>
            <w:r>
              <w:rPr>
                <w:rFonts w:asciiTheme="minorEastAsia" w:eastAsiaTheme="minorEastAsia" w:hAnsiTheme="minorEastAsia"/>
                <w:color w:val="000000"/>
                <w:szCs w:val="21"/>
              </w:rPr>
              <w:t>校准</w:t>
            </w:r>
            <w:r>
              <w:rPr>
                <w:rFonts w:asciiTheme="minorEastAsia" w:eastAsiaTheme="minorEastAsia" w:hAnsiTheme="minorEastAsia" w:hint="eastAsia"/>
                <w:color w:val="000000"/>
                <w:szCs w:val="21"/>
              </w:rPr>
              <w:t>：可以分行业搜索电子秤具使用情况，可实时查看任意</w:t>
            </w:r>
            <w:proofErr w:type="gramStart"/>
            <w:r>
              <w:rPr>
                <w:rFonts w:asciiTheme="minorEastAsia" w:eastAsiaTheme="minorEastAsia" w:hAnsiTheme="minorEastAsia" w:hint="eastAsia"/>
                <w:color w:val="000000"/>
                <w:szCs w:val="21"/>
              </w:rPr>
              <w:t>一</w:t>
            </w:r>
            <w:proofErr w:type="gramEnd"/>
            <w:r>
              <w:rPr>
                <w:rFonts w:asciiTheme="minorEastAsia" w:eastAsiaTheme="minorEastAsia" w:hAnsiTheme="minorEastAsia" w:hint="eastAsia"/>
                <w:color w:val="000000"/>
                <w:szCs w:val="21"/>
              </w:rPr>
              <w:t>商户的在线状态，可显示秤号，商户姓名，校准日期等。</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4：客流统计：可实时查看当天人流，显示昨天客流，本周客流，上周客流，可以以波浪线表格式展示</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5：一店一码：可展示商户头像，配备商户专用的二维码，支持扫描</w:t>
            </w:r>
            <w:proofErr w:type="gramStart"/>
            <w:r>
              <w:rPr>
                <w:rFonts w:asciiTheme="minorEastAsia" w:eastAsiaTheme="minorEastAsia" w:hAnsiTheme="minorEastAsia" w:hint="eastAsia"/>
                <w:color w:val="000000"/>
                <w:szCs w:val="21"/>
              </w:rPr>
              <w:t>二维码后</w:t>
            </w:r>
            <w:proofErr w:type="gramEnd"/>
            <w:r>
              <w:rPr>
                <w:rFonts w:asciiTheme="minorEastAsia" w:eastAsiaTheme="minorEastAsia" w:hAnsiTheme="minorEastAsia" w:hint="eastAsia"/>
                <w:color w:val="000000"/>
                <w:szCs w:val="21"/>
              </w:rPr>
              <w:t>可展示商户经营主体，抽检记录，进货凭证，今日销售，检查记录。</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6：一品一码：展示抽检商品的检测项目，检测员，检测结果，检测日期，批次码，抽检商户</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7：新闻动态：可实时更新图文消息</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8：党建信息：可实时更新图文信息</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9：追溯查询：消费者</w:t>
            </w:r>
            <w:proofErr w:type="gramStart"/>
            <w:r>
              <w:rPr>
                <w:rFonts w:asciiTheme="minorEastAsia" w:eastAsiaTheme="minorEastAsia" w:hAnsiTheme="minorEastAsia" w:hint="eastAsia"/>
                <w:color w:val="000000"/>
                <w:szCs w:val="21"/>
              </w:rPr>
              <w:t>凭交易</w:t>
            </w:r>
            <w:proofErr w:type="gramEnd"/>
            <w:r>
              <w:rPr>
                <w:rFonts w:asciiTheme="minorEastAsia" w:eastAsiaTheme="minorEastAsia" w:hAnsiTheme="minorEastAsia" w:hint="eastAsia"/>
                <w:color w:val="000000"/>
                <w:szCs w:val="21"/>
              </w:rPr>
              <w:t>小票，可通过设备查询商品的追溯信息。</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hint="eastAsia"/>
                <w:color w:val="000000"/>
                <w:szCs w:val="21"/>
              </w:rPr>
              <w:t>10：菜价公示：显示市场销售菜价</w:t>
            </w:r>
          </w:p>
        </w:tc>
      </w:tr>
      <w:tr w:rsidR="001540A9">
        <w:trPr>
          <w:trHeight w:val="27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lastRenderedPageBreak/>
              <w:t>5</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szCs w:val="21"/>
              </w:rPr>
              <w:t>智能</w:t>
            </w:r>
            <w:proofErr w:type="gramStart"/>
            <w:r>
              <w:rPr>
                <w:rFonts w:ascii="宋体" w:hAnsi="宋体" w:hint="eastAsia"/>
                <w:szCs w:val="21"/>
              </w:rPr>
              <w:t>数码型农残</w:t>
            </w:r>
            <w:proofErr w:type="gramEnd"/>
            <w:r>
              <w:rPr>
                <w:rFonts w:ascii="宋体" w:hAnsi="宋体" w:hint="eastAsia"/>
                <w:szCs w:val="21"/>
              </w:rPr>
              <w:t>检测仪</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1、一体化多模块设计，内置光度检测模块、胶体金免疫层析检测模块、数字化管理模块、无线通讯等模块；并可与ATP荧光仪器无线连接，获取数据。</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2、显示：8寸彩色液晶电容式触摸屏。</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3、操作系统：仪器使用android开放式智能操作系统,操作方便，符合用户习惯，同时避免版权问题。</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4、支持10M/100M 以太网，WIFI 无线网络，3G/4G网络无线上网；</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5、快检设备可与监管平台进行数据对接和数据交互。保证检验结果能够及时准确的上传监管平台。</w:t>
            </w:r>
            <w:r>
              <w:rPr>
                <w:rFonts w:asciiTheme="minorEastAsia" w:eastAsiaTheme="minorEastAsia" w:hAnsiTheme="minorEastAsia" w:hint="eastAsia"/>
                <w:b/>
                <w:szCs w:val="21"/>
              </w:rPr>
              <w:t>保证检验结果能和智慧农贸市场软件无缝对接，实时上传数据</w:t>
            </w:r>
            <w:r>
              <w:rPr>
                <w:rFonts w:asciiTheme="minorEastAsia" w:eastAsiaTheme="minorEastAsia" w:hAnsiTheme="minorEastAsia" w:hint="eastAsia"/>
                <w:szCs w:val="21"/>
              </w:rPr>
              <w:t>。</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6、具备两个USB接口，可支持USB HUB扩展、U 盘、键盘和鼠标等外接设备。</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7、支持最大32G内部存储容量，配备内部数据库功能可存储海量数据。</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8、仪器内置微型热敏打印机，可随时打印数据。也可以连接A4幅面通用打</w:t>
            </w:r>
            <w:r>
              <w:rPr>
                <w:rFonts w:asciiTheme="minorEastAsia" w:eastAsiaTheme="minorEastAsia" w:hAnsiTheme="minorEastAsia" w:hint="eastAsia"/>
                <w:szCs w:val="21"/>
              </w:rPr>
              <w:lastRenderedPageBreak/>
              <w:t>印机打印报表。</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9、仪器内置电池和12V直流供电模式，以满足室内、室外、</w:t>
            </w:r>
            <w:proofErr w:type="gramStart"/>
            <w:r>
              <w:rPr>
                <w:rFonts w:asciiTheme="minorEastAsia" w:eastAsiaTheme="minorEastAsia" w:hAnsiTheme="minorEastAsia" w:hint="eastAsia"/>
                <w:szCs w:val="21"/>
              </w:rPr>
              <w:t>车载等</w:t>
            </w:r>
            <w:proofErr w:type="gramEnd"/>
            <w:r>
              <w:rPr>
                <w:rFonts w:asciiTheme="minorEastAsia" w:eastAsiaTheme="minorEastAsia" w:hAnsiTheme="minorEastAsia" w:hint="eastAsia"/>
                <w:szCs w:val="21"/>
              </w:rPr>
              <w:t>多种现场检测环境的需求。</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10、系统内置相关检测项目的最新国家限量标准，可自动判断结果。</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11、用户可根据实际需要通过软件更新，即可实现仪器升级、扩展项目及功能，增加检测项目，无需专用工具或返厂升级。</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12、具有企业信息管理功能，用户快速选择、增加、调整、修改样品名称、生产商（供应商）等信息。</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hint="eastAsia"/>
                <w:szCs w:val="21"/>
              </w:rPr>
              <w:t>13、操作界面直接显示操作指南以及操作帮助视频，根据当前所选检测项目，自动展示该项目的操作指南以及帮助视频，无需再使用其他程序进行打开，不用退出当前检测程序，更加人性方便。14、屏幕倾斜角度可调。</w:t>
            </w:r>
          </w:p>
        </w:tc>
      </w:tr>
      <w:tr w:rsidR="001540A9">
        <w:trPr>
          <w:trHeight w:val="27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lastRenderedPageBreak/>
              <w:t>6</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tcPr>
          <w:p w:rsidR="001540A9" w:rsidRDefault="000D298C">
            <w:pPr>
              <w:pStyle w:val="23"/>
              <w:ind w:leftChars="0" w:left="0" w:firstLineChars="0" w:firstLine="0"/>
              <w:jc w:val="center"/>
              <w:rPr>
                <w:rFonts w:ascii="宋体" w:hAnsi="宋体"/>
                <w:szCs w:val="21"/>
              </w:rPr>
            </w:pPr>
            <w:r>
              <w:rPr>
                <w:rFonts w:ascii="宋体" w:hAnsi="宋体" w:hint="eastAsia"/>
                <w:szCs w:val="21"/>
              </w:rPr>
              <w:t>价格公示屏</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显示65寸 壁挂</w:t>
            </w:r>
            <w:r>
              <w:rPr>
                <w:rFonts w:asciiTheme="minorEastAsia" w:eastAsiaTheme="minorEastAsia" w:hAnsiTheme="minorEastAsia" w:hint="eastAsia"/>
                <w:szCs w:val="21"/>
              </w:rPr>
              <w:tab/>
              <w:t>LG/BOE原厂液晶玻璃，</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A40工控主板，</w:t>
            </w:r>
            <w:proofErr w:type="gramStart"/>
            <w:r>
              <w:rPr>
                <w:rFonts w:asciiTheme="minorEastAsia" w:eastAsiaTheme="minorEastAsia" w:hAnsiTheme="minorEastAsia" w:hint="eastAsia"/>
                <w:szCs w:val="21"/>
              </w:rPr>
              <w:t>四核处理器</w:t>
            </w:r>
            <w:proofErr w:type="gramEnd"/>
            <w:r>
              <w:rPr>
                <w:rFonts w:asciiTheme="minorEastAsia" w:eastAsiaTheme="minorEastAsia" w:hAnsiTheme="minorEastAsia" w:hint="eastAsia"/>
                <w:szCs w:val="21"/>
              </w:rPr>
              <w:t>，内置储存8G，wifi以太网络连接，标准铝型材边框，钢化玻璃面框</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性能</w:t>
            </w:r>
            <w:r>
              <w:rPr>
                <w:rFonts w:asciiTheme="minorEastAsia" w:eastAsiaTheme="minorEastAsia" w:hAnsiTheme="minorEastAsia" w:hint="eastAsia"/>
                <w:szCs w:val="21"/>
              </w:rPr>
              <w:tab/>
              <w:t>液晶显示</w:t>
            </w:r>
            <w:r>
              <w:rPr>
                <w:rFonts w:asciiTheme="minorEastAsia" w:eastAsiaTheme="minorEastAsia" w:hAnsiTheme="minorEastAsia" w:hint="eastAsia"/>
                <w:szCs w:val="21"/>
              </w:rPr>
              <w:tab/>
              <w:t>高清LED</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屏幕比例</w:t>
            </w:r>
            <w:r>
              <w:rPr>
                <w:rFonts w:asciiTheme="minorEastAsia" w:eastAsiaTheme="minorEastAsia" w:hAnsiTheme="minorEastAsia" w:hint="eastAsia"/>
                <w:szCs w:val="21"/>
              </w:rPr>
              <w:tab/>
              <w:t>16：9</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有效显示尺寸</w:t>
            </w:r>
            <w:r>
              <w:rPr>
                <w:rFonts w:asciiTheme="minorEastAsia" w:eastAsiaTheme="minorEastAsia" w:hAnsiTheme="minorEastAsia" w:hint="eastAsia"/>
                <w:szCs w:val="21"/>
              </w:rPr>
              <w:tab/>
              <w:t>1428.4H) x 803.5(V) mm</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分辨率</w:t>
            </w:r>
            <w:r>
              <w:rPr>
                <w:rFonts w:asciiTheme="minorEastAsia" w:eastAsiaTheme="minorEastAsia" w:hAnsiTheme="minorEastAsia" w:hint="eastAsia"/>
                <w:szCs w:val="21"/>
              </w:rPr>
              <w:tab/>
              <w:t xml:space="preserve"> 1920x1080 </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亮度 </w:t>
            </w:r>
            <w:r>
              <w:rPr>
                <w:rFonts w:asciiTheme="minorEastAsia" w:eastAsiaTheme="minorEastAsia" w:hAnsiTheme="minorEastAsia" w:hint="eastAsia"/>
                <w:szCs w:val="21"/>
              </w:rPr>
              <w:tab/>
              <w:t>350cd/m2</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对比度 </w:t>
            </w:r>
            <w:r>
              <w:rPr>
                <w:rFonts w:asciiTheme="minorEastAsia" w:eastAsiaTheme="minorEastAsia" w:hAnsiTheme="minorEastAsia" w:hint="eastAsia"/>
                <w:szCs w:val="21"/>
              </w:rPr>
              <w:tab/>
              <w:t>5000：1</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视角</w:t>
            </w:r>
            <w:r>
              <w:rPr>
                <w:rFonts w:asciiTheme="minorEastAsia" w:eastAsiaTheme="minorEastAsia" w:hAnsiTheme="minorEastAsia" w:hint="eastAsia"/>
                <w:szCs w:val="21"/>
              </w:rPr>
              <w:tab/>
              <w:t>H：178°  V：178°</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功率</w:t>
            </w:r>
            <w:r>
              <w:rPr>
                <w:rFonts w:asciiTheme="minorEastAsia" w:eastAsiaTheme="minorEastAsia" w:hAnsiTheme="minorEastAsia" w:hint="eastAsia"/>
                <w:szCs w:val="21"/>
              </w:rPr>
              <w:tab/>
              <w:t>≤250W</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主要规格</w:t>
            </w:r>
            <w:r>
              <w:rPr>
                <w:rFonts w:asciiTheme="minorEastAsia" w:eastAsiaTheme="minorEastAsia" w:hAnsiTheme="minorEastAsia" w:hint="eastAsia"/>
                <w:szCs w:val="21"/>
              </w:rPr>
              <w:tab/>
              <w:t>内存</w:t>
            </w:r>
            <w:r>
              <w:rPr>
                <w:rFonts w:asciiTheme="minorEastAsia" w:eastAsiaTheme="minorEastAsia" w:hAnsiTheme="minorEastAsia" w:hint="eastAsia"/>
                <w:szCs w:val="21"/>
              </w:rPr>
              <w:tab/>
              <w:t xml:space="preserve"> 1G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内置存储</w:t>
            </w:r>
            <w:r>
              <w:rPr>
                <w:rFonts w:asciiTheme="minorEastAsia" w:eastAsiaTheme="minorEastAsia" w:hAnsiTheme="minorEastAsia" w:hint="eastAsia"/>
                <w:szCs w:val="21"/>
              </w:rPr>
              <w:tab/>
              <w:t>8G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主板</w:t>
            </w:r>
            <w:r>
              <w:rPr>
                <w:rFonts w:asciiTheme="minorEastAsia" w:eastAsiaTheme="minorEastAsia" w:hAnsiTheme="minorEastAsia" w:hint="eastAsia"/>
                <w:szCs w:val="21"/>
              </w:rPr>
              <w:tab/>
              <w:t xml:space="preserve"> </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操作系统</w:t>
            </w:r>
            <w:r>
              <w:rPr>
                <w:rFonts w:asciiTheme="minorEastAsia" w:eastAsiaTheme="minorEastAsia" w:hAnsiTheme="minorEastAsia" w:hint="eastAsia"/>
                <w:szCs w:val="21"/>
              </w:rPr>
              <w:tab/>
            </w:r>
            <w:proofErr w:type="gramStart"/>
            <w:r>
              <w:rPr>
                <w:rFonts w:asciiTheme="minorEastAsia" w:eastAsiaTheme="minorEastAsia" w:hAnsiTheme="minorEastAsia" w:hint="eastAsia"/>
                <w:szCs w:val="21"/>
              </w:rPr>
              <w:t>安卓</w:t>
            </w:r>
            <w:r>
              <w:rPr>
                <w:rFonts w:asciiTheme="minorEastAsia" w:eastAsiaTheme="minorEastAsia" w:hAnsiTheme="minorEastAsia" w:hint="eastAsia"/>
                <w:szCs w:val="21"/>
              </w:rPr>
              <w:tab/>
              <w:t>安卓</w:t>
            </w:r>
            <w:proofErr w:type="gramEnd"/>
            <w:r>
              <w:rPr>
                <w:rFonts w:asciiTheme="minorEastAsia" w:eastAsiaTheme="minorEastAsia" w:hAnsiTheme="minorEastAsia" w:hint="eastAsia"/>
                <w:szCs w:val="21"/>
              </w:rPr>
              <w:t>4.4以上</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hint="eastAsia"/>
                <w:szCs w:val="21"/>
              </w:rPr>
              <w:t>附件</w:t>
            </w:r>
            <w:r>
              <w:rPr>
                <w:rFonts w:asciiTheme="minorEastAsia" w:eastAsiaTheme="minorEastAsia" w:hAnsiTheme="minorEastAsia" w:hint="eastAsia"/>
                <w:szCs w:val="21"/>
              </w:rPr>
              <w:tab/>
              <w:t>说明书、电源线、钥匙、合格证、保修卡；</w:t>
            </w:r>
            <w:r>
              <w:rPr>
                <w:rFonts w:asciiTheme="minorEastAsia" w:eastAsiaTheme="minorEastAsia" w:hAnsiTheme="minorEastAsia" w:hint="eastAsia"/>
                <w:b/>
                <w:szCs w:val="21"/>
              </w:rPr>
              <w:t>主要功能：可展示当日客流，市场实时交易的价格展示，单价，总价，平均价，可根据不同展示要求变化展示效果</w:t>
            </w:r>
          </w:p>
        </w:tc>
      </w:tr>
      <w:tr w:rsidR="001540A9">
        <w:trPr>
          <w:trHeight w:val="45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7</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szCs w:val="21"/>
              </w:rPr>
              <w:t>农残检测公示屏</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显示65寸 壁挂</w:t>
            </w:r>
            <w:r>
              <w:rPr>
                <w:rFonts w:asciiTheme="minorEastAsia" w:eastAsiaTheme="minorEastAsia" w:hAnsiTheme="minorEastAsia" w:hint="eastAsia"/>
                <w:szCs w:val="21"/>
              </w:rPr>
              <w:tab/>
              <w:t>LG/BOE原厂液晶玻璃，</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A40工控主板，</w:t>
            </w:r>
            <w:proofErr w:type="gramStart"/>
            <w:r>
              <w:rPr>
                <w:rFonts w:asciiTheme="minorEastAsia" w:eastAsiaTheme="minorEastAsia" w:hAnsiTheme="minorEastAsia" w:hint="eastAsia"/>
                <w:szCs w:val="21"/>
              </w:rPr>
              <w:t>四核处理器</w:t>
            </w:r>
            <w:proofErr w:type="gramEnd"/>
            <w:r>
              <w:rPr>
                <w:rFonts w:asciiTheme="minorEastAsia" w:eastAsiaTheme="minorEastAsia" w:hAnsiTheme="minorEastAsia" w:hint="eastAsia"/>
                <w:szCs w:val="21"/>
              </w:rPr>
              <w:t>，内置储存8G，wifi以太网络连接，标准铝型材边框，钢化玻璃面框</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lastRenderedPageBreak/>
              <w:t>◎</w:t>
            </w:r>
            <w:r>
              <w:rPr>
                <w:rFonts w:asciiTheme="minorEastAsia" w:eastAsiaTheme="minorEastAsia" w:hAnsiTheme="minorEastAsia" w:hint="eastAsia"/>
                <w:szCs w:val="21"/>
              </w:rPr>
              <w:t>性能</w:t>
            </w:r>
            <w:r>
              <w:rPr>
                <w:rFonts w:asciiTheme="minorEastAsia" w:eastAsiaTheme="minorEastAsia" w:hAnsiTheme="minorEastAsia" w:hint="eastAsia"/>
                <w:szCs w:val="21"/>
              </w:rPr>
              <w:tab/>
              <w:t>液晶显示</w:t>
            </w:r>
            <w:r>
              <w:rPr>
                <w:rFonts w:asciiTheme="minorEastAsia" w:eastAsiaTheme="minorEastAsia" w:hAnsiTheme="minorEastAsia" w:hint="eastAsia"/>
                <w:szCs w:val="21"/>
              </w:rPr>
              <w:tab/>
              <w:t>高清LED</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屏幕比例</w:t>
            </w:r>
            <w:r>
              <w:rPr>
                <w:rFonts w:asciiTheme="minorEastAsia" w:eastAsiaTheme="minorEastAsia" w:hAnsiTheme="minorEastAsia" w:hint="eastAsia"/>
                <w:szCs w:val="21"/>
              </w:rPr>
              <w:tab/>
              <w:t>16：9</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有效显示尺寸</w:t>
            </w:r>
            <w:r>
              <w:rPr>
                <w:rFonts w:asciiTheme="minorEastAsia" w:eastAsiaTheme="minorEastAsia" w:hAnsiTheme="minorEastAsia" w:hint="eastAsia"/>
                <w:szCs w:val="21"/>
              </w:rPr>
              <w:tab/>
              <w:t>1428.4H) x 803.5(V) mm</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分辨率</w:t>
            </w:r>
            <w:r>
              <w:rPr>
                <w:rFonts w:asciiTheme="minorEastAsia" w:eastAsiaTheme="minorEastAsia" w:hAnsiTheme="minorEastAsia" w:hint="eastAsia"/>
                <w:szCs w:val="21"/>
              </w:rPr>
              <w:tab/>
              <w:t xml:space="preserve"> 1920x1080 </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亮度 </w:t>
            </w:r>
            <w:r>
              <w:rPr>
                <w:rFonts w:asciiTheme="minorEastAsia" w:eastAsiaTheme="minorEastAsia" w:hAnsiTheme="minorEastAsia" w:hint="eastAsia"/>
                <w:szCs w:val="21"/>
              </w:rPr>
              <w:tab/>
              <w:t>350cd/m2</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对比度 </w:t>
            </w:r>
            <w:r>
              <w:rPr>
                <w:rFonts w:asciiTheme="minorEastAsia" w:eastAsiaTheme="minorEastAsia" w:hAnsiTheme="minorEastAsia" w:hint="eastAsia"/>
                <w:szCs w:val="21"/>
              </w:rPr>
              <w:tab/>
              <w:t>5000：1</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视角</w:t>
            </w:r>
            <w:r>
              <w:rPr>
                <w:rFonts w:asciiTheme="minorEastAsia" w:eastAsiaTheme="minorEastAsia" w:hAnsiTheme="minorEastAsia" w:hint="eastAsia"/>
                <w:szCs w:val="21"/>
              </w:rPr>
              <w:tab/>
              <w:t>H：178°  V：178°</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功率</w:t>
            </w:r>
            <w:r>
              <w:rPr>
                <w:rFonts w:asciiTheme="minorEastAsia" w:eastAsiaTheme="minorEastAsia" w:hAnsiTheme="minorEastAsia" w:hint="eastAsia"/>
                <w:szCs w:val="21"/>
              </w:rPr>
              <w:tab/>
              <w:t>≤250W</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主要规格</w:t>
            </w:r>
            <w:r>
              <w:rPr>
                <w:rFonts w:asciiTheme="minorEastAsia" w:eastAsiaTheme="minorEastAsia" w:hAnsiTheme="minorEastAsia" w:hint="eastAsia"/>
                <w:szCs w:val="21"/>
              </w:rPr>
              <w:tab/>
              <w:t>内存</w:t>
            </w:r>
            <w:r>
              <w:rPr>
                <w:rFonts w:asciiTheme="minorEastAsia" w:eastAsiaTheme="minorEastAsia" w:hAnsiTheme="minorEastAsia" w:hint="eastAsia"/>
                <w:szCs w:val="21"/>
              </w:rPr>
              <w:tab/>
              <w:t xml:space="preserve"> 1G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内置存储</w:t>
            </w:r>
            <w:r>
              <w:rPr>
                <w:rFonts w:asciiTheme="minorEastAsia" w:eastAsiaTheme="minorEastAsia" w:hAnsiTheme="minorEastAsia" w:hint="eastAsia"/>
                <w:szCs w:val="21"/>
              </w:rPr>
              <w:tab/>
              <w:t>8G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主板</w:t>
            </w:r>
            <w:r>
              <w:rPr>
                <w:rFonts w:asciiTheme="minorEastAsia" w:eastAsiaTheme="minorEastAsia" w:hAnsiTheme="minorEastAsia" w:hint="eastAsia"/>
                <w:szCs w:val="21"/>
              </w:rPr>
              <w:tab/>
              <w:t xml:space="preserve"> </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操作系统</w:t>
            </w:r>
            <w:r>
              <w:rPr>
                <w:rFonts w:asciiTheme="minorEastAsia" w:eastAsiaTheme="minorEastAsia" w:hAnsiTheme="minorEastAsia" w:hint="eastAsia"/>
                <w:szCs w:val="21"/>
              </w:rPr>
              <w:tab/>
            </w:r>
            <w:proofErr w:type="gramStart"/>
            <w:r>
              <w:rPr>
                <w:rFonts w:asciiTheme="minorEastAsia" w:eastAsiaTheme="minorEastAsia" w:hAnsiTheme="minorEastAsia" w:hint="eastAsia"/>
                <w:szCs w:val="21"/>
              </w:rPr>
              <w:t>安卓</w:t>
            </w:r>
            <w:r>
              <w:rPr>
                <w:rFonts w:asciiTheme="minorEastAsia" w:eastAsiaTheme="minorEastAsia" w:hAnsiTheme="minorEastAsia" w:hint="eastAsia"/>
                <w:szCs w:val="21"/>
              </w:rPr>
              <w:tab/>
              <w:t>安卓</w:t>
            </w:r>
            <w:proofErr w:type="gramEnd"/>
            <w:r>
              <w:rPr>
                <w:rFonts w:asciiTheme="minorEastAsia" w:eastAsiaTheme="minorEastAsia" w:hAnsiTheme="minorEastAsia" w:hint="eastAsia"/>
                <w:szCs w:val="21"/>
              </w:rPr>
              <w:t>4.4以上</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hint="eastAsia"/>
                <w:szCs w:val="21"/>
              </w:rPr>
              <w:t>附件</w:t>
            </w:r>
            <w:r>
              <w:rPr>
                <w:rFonts w:asciiTheme="minorEastAsia" w:eastAsiaTheme="minorEastAsia" w:hAnsiTheme="minorEastAsia" w:hint="eastAsia"/>
                <w:szCs w:val="21"/>
              </w:rPr>
              <w:tab/>
              <w:t>说明书、电源线、钥匙、合格证、保修卡；</w:t>
            </w:r>
            <w:r>
              <w:rPr>
                <w:rFonts w:asciiTheme="minorEastAsia" w:eastAsiaTheme="minorEastAsia" w:hAnsiTheme="minorEastAsia" w:hint="eastAsia"/>
                <w:b/>
                <w:szCs w:val="21"/>
              </w:rPr>
              <w:t>主要功能：</w:t>
            </w:r>
            <w:r>
              <w:rPr>
                <w:rFonts w:asciiTheme="minorEastAsia" w:eastAsiaTheme="minorEastAsia" w:hAnsiTheme="minorEastAsia" w:hint="eastAsia"/>
                <w:szCs w:val="21"/>
              </w:rPr>
              <w:t>可展示当日抽检结果，次数，合格率等</w:t>
            </w:r>
            <w:r>
              <w:rPr>
                <w:rFonts w:asciiTheme="minorEastAsia" w:eastAsiaTheme="minorEastAsia" w:hAnsiTheme="minorEastAsia" w:hint="eastAsia"/>
                <w:b/>
                <w:szCs w:val="21"/>
              </w:rPr>
              <w:t>，可根据不同展示要求变化展示效果</w:t>
            </w:r>
          </w:p>
        </w:tc>
      </w:tr>
      <w:tr w:rsidR="001540A9">
        <w:trPr>
          <w:trHeight w:val="27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lastRenderedPageBreak/>
              <w:t>8</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szCs w:val="21"/>
              </w:rPr>
              <w:t>智能人流监测摄像头</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识别算法基于智能视频分析原理检测头及肩膀，并跟踪行进轨迹</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统计方向双方向统计（进、出同时识别）</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准确度客流统计准确度95%以上（标准环境）</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网络接入无线WI-FI、有线网络(RJ45)</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安装方式壁装、吸顶装</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安装高度型号：M6     可支持2.5M-8M高度</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覆盖范围每台设备覆盖地面宽度：3米</w:t>
            </w:r>
          </w:p>
          <w:p w:rsidR="001540A9" w:rsidRDefault="000D298C">
            <w:pPr>
              <w:pStyle w:val="23"/>
              <w:ind w:leftChars="0" w:left="0" w:firstLineChars="0" w:firstLine="0"/>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可与智慧农贸市场系统软件实时关联</w:t>
            </w:r>
          </w:p>
        </w:tc>
      </w:tr>
      <w:tr w:rsidR="001540A9">
        <w:trPr>
          <w:trHeight w:val="270"/>
        </w:trPr>
        <w:tc>
          <w:tcPr>
            <w:tcW w:w="621"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cs="宋体" w:hint="eastAsia"/>
                <w:kern w:val="0"/>
                <w:szCs w:val="21"/>
              </w:rPr>
              <w:t>9</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widowControl/>
              <w:jc w:val="center"/>
              <w:textAlignment w:val="center"/>
              <w:rPr>
                <w:rFonts w:ascii="宋体" w:hAnsi="宋体" w:cs="宋体"/>
                <w:szCs w:val="21"/>
              </w:rPr>
            </w:pPr>
            <w:r>
              <w:rPr>
                <w:rFonts w:ascii="宋体" w:hAnsi="宋体" w:hint="eastAsia"/>
                <w:szCs w:val="21"/>
              </w:rPr>
              <w:t>智慧农贸管理系统</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cs="宋体" w:hint="eastAsia"/>
                <w:color w:val="000000"/>
                <w:szCs w:val="21"/>
              </w:rPr>
              <w:t>智慧农贸管理软件</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系统管理--参数设置、操作日志、支付配置、智能秤设置</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机构管理--组织机构管理，添加、停用等</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基础数据--商品基础数据的管理，添加编辑删除</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权限管理--针对不同的操作员角色，分配相应的系统功能权限，不同的权限访问系统的功能各不相同，从而进行有效、安全的管理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电子结算--转出</w:t>
            </w:r>
            <w:r>
              <w:rPr>
                <w:rFonts w:asciiTheme="minorEastAsia" w:eastAsiaTheme="minorEastAsia" w:hAnsiTheme="minorEastAsia" w:cs="宋体"/>
                <w:color w:val="000000"/>
                <w:szCs w:val="21"/>
              </w:rPr>
              <w:t>/</w:t>
            </w:r>
            <w:r>
              <w:rPr>
                <w:rFonts w:asciiTheme="minorEastAsia" w:eastAsiaTheme="minorEastAsia" w:hAnsiTheme="minorEastAsia" w:cs="宋体" w:hint="eastAsia"/>
                <w:color w:val="000000"/>
                <w:szCs w:val="21"/>
              </w:rPr>
              <w:t>转入资金管理、窗口柜台现场存款</w:t>
            </w:r>
            <w:r>
              <w:rPr>
                <w:rFonts w:asciiTheme="minorEastAsia" w:eastAsiaTheme="minorEastAsia" w:hAnsiTheme="minorEastAsia" w:cs="宋体"/>
                <w:color w:val="000000"/>
                <w:szCs w:val="21"/>
              </w:rPr>
              <w:t>/</w:t>
            </w:r>
            <w:r>
              <w:rPr>
                <w:rFonts w:asciiTheme="minorEastAsia" w:eastAsiaTheme="minorEastAsia" w:hAnsiTheme="minorEastAsia" w:cs="宋体" w:hint="eastAsia"/>
                <w:color w:val="000000"/>
                <w:szCs w:val="21"/>
              </w:rPr>
              <w:t>现场取款、客户账户查询、资金流水查询、余额查询等</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智能终端管理--添加智能终端、智能</w:t>
            </w:r>
            <w:proofErr w:type="gramStart"/>
            <w:r>
              <w:rPr>
                <w:rFonts w:asciiTheme="minorEastAsia" w:eastAsiaTheme="minorEastAsia" w:hAnsiTheme="minorEastAsia" w:cs="宋体" w:hint="eastAsia"/>
                <w:color w:val="000000"/>
                <w:szCs w:val="21"/>
              </w:rPr>
              <w:t>秤品种</w:t>
            </w:r>
            <w:proofErr w:type="gramEnd"/>
            <w:r>
              <w:rPr>
                <w:rFonts w:asciiTheme="minorEastAsia" w:eastAsiaTheme="minorEastAsia" w:hAnsiTheme="minorEastAsia" w:cs="宋体" w:hint="eastAsia"/>
                <w:color w:val="000000"/>
                <w:szCs w:val="21"/>
              </w:rPr>
              <w:t>设定与登录授权、智能客流管理、智能终端统计报表</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市场管理--商户管理、买方会员管理、交易卡管理、档位管理、巡更管理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追溯管理--肉菜溯源管理、农</w:t>
            </w:r>
            <w:proofErr w:type="gramStart"/>
            <w:r>
              <w:rPr>
                <w:rFonts w:asciiTheme="minorEastAsia" w:eastAsiaTheme="minorEastAsia" w:hAnsiTheme="minorEastAsia" w:cs="宋体" w:hint="eastAsia"/>
                <w:color w:val="000000"/>
                <w:szCs w:val="21"/>
              </w:rPr>
              <w:t>残记录</w:t>
            </w:r>
            <w:proofErr w:type="gramEnd"/>
            <w:r>
              <w:rPr>
                <w:rFonts w:asciiTheme="minorEastAsia" w:eastAsiaTheme="minorEastAsia" w:hAnsiTheme="minorEastAsia" w:cs="宋体" w:hint="eastAsia"/>
                <w:color w:val="000000"/>
                <w:szCs w:val="21"/>
              </w:rPr>
              <w:t>管理、一户一码、一品一码、一票一码管理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信息公示--摊位管理、新闻管理、经营区域图管理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账务管理--操作员领款、交款；银</w:t>
            </w:r>
            <w:proofErr w:type="gramStart"/>
            <w:r>
              <w:rPr>
                <w:rFonts w:asciiTheme="minorEastAsia" w:eastAsiaTheme="minorEastAsia" w:hAnsiTheme="minorEastAsia" w:cs="宋体" w:hint="eastAsia"/>
                <w:color w:val="000000"/>
                <w:szCs w:val="21"/>
              </w:rPr>
              <w:t>企支付</w:t>
            </w:r>
            <w:proofErr w:type="gramEnd"/>
            <w:r>
              <w:rPr>
                <w:rFonts w:asciiTheme="minorEastAsia" w:eastAsiaTheme="minorEastAsia" w:hAnsiTheme="minorEastAsia" w:cs="宋体" w:hint="eastAsia"/>
                <w:color w:val="000000"/>
                <w:szCs w:val="21"/>
              </w:rPr>
              <w:t>对账表、消费汇总统计、商户收入统计、充值记录</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统计报表--行业分析表、市场交易报表、品类报表、商户报表</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银企对接--支持微信，支付宝，银行聚合支付等第三方对接，集成在电子秤上面交易。</w:t>
            </w:r>
          </w:p>
          <w:p w:rsidR="001540A9" w:rsidRDefault="000D298C">
            <w:pPr>
              <w:adjustRightInd w:val="0"/>
              <w:snapToGrid w:val="0"/>
              <w:spacing w:line="360" w:lineRule="auto"/>
              <w:rPr>
                <w:rFonts w:asciiTheme="minorEastAsia" w:eastAsiaTheme="minorEastAsia" w:hAnsiTheme="minorEastAsia" w:cs="宋体"/>
                <w:color w:val="000000"/>
                <w:szCs w:val="21"/>
              </w:rPr>
            </w:pPr>
            <w:proofErr w:type="gramStart"/>
            <w:r>
              <w:rPr>
                <w:rFonts w:asciiTheme="minorEastAsia" w:eastAsiaTheme="minorEastAsia" w:hAnsiTheme="minorEastAsia" w:cs="宋体" w:hint="eastAsia"/>
                <w:color w:val="000000"/>
                <w:szCs w:val="21"/>
              </w:rPr>
              <w:t>微信公众端</w:t>
            </w:r>
            <w:proofErr w:type="gramEnd"/>
            <w:r>
              <w:rPr>
                <w:rFonts w:asciiTheme="minorEastAsia" w:eastAsiaTheme="minorEastAsia" w:hAnsiTheme="minorEastAsia" w:cs="宋体" w:hint="eastAsia"/>
                <w:color w:val="000000"/>
                <w:szCs w:val="21"/>
              </w:rPr>
              <w:t>--及APP服务，线上商城，商品管理，订单管理</w:t>
            </w:r>
            <w:r>
              <w:rPr>
                <w:rFonts w:asciiTheme="minorEastAsia" w:eastAsiaTheme="minorEastAsia" w:hAnsiTheme="minorEastAsia" w:cs="宋体"/>
                <w:color w:val="000000"/>
                <w:szCs w:val="21"/>
              </w:rPr>
              <w:t xml:space="preserve"> </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cs="宋体" w:hint="eastAsia"/>
                <w:color w:val="000000"/>
                <w:szCs w:val="21"/>
              </w:rPr>
              <w:t>农产品大数据平台软件V1.0</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数据采集--智能溯源秤采集、智能农残检测仪采集、客流采集模块</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触摸</w:t>
            </w:r>
            <w:proofErr w:type="gramStart"/>
            <w:r>
              <w:rPr>
                <w:rFonts w:asciiTheme="minorEastAsia" w:eastAsiaTheme="minorEastAsia" w:hAnsiTheme="minorEastAsia" w:cs="宋体" w:hint="eastAsia"/>
                <w:color w:val="000000"/>
                <w:szCs w:val="21"/>
              </w:rPr>
              <w:t>屏发布</w:t>
            </w:r>
            <w:proofErr w:type="gramEnd"/>
            <w:r>
              <w:rPr>
                <w:rFonts w:asciiTheme="minorEastAsia" w:eastAsiaTheme="minorEastAsia" w:hAnsiTheme="minorEastAsia" w:cs="宋体" w:hint="eastAsia"/>
                <w:color w:val="000000"/>
                <w:szCs w:val="21"/>
              </w:rPr>
              <w:t>--智慧农贸市场大数据展示、包括市场电子地图、农残检测查询</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商户</w:t>
            </w:r>
            <w:proofErr w:type="gramStart"/>
            <w:r>
              <w:rPr>
                <w:rFonts w:asciiTheme="minorEastAsia" w:eastAsiaTheme="minorEastAsia" w:hAnsiTheme="minorEastAsia" w:cs="宋体" w:hint="eastAsia"/>
                <w:color w:val="000000"/>
                <w:szCs w:val="21"/>
              </w:rPr>
              <w:t>屏发布</w:t>
            </w:r>
            <w:proofErr w:type="gramEnd"/>
            <w:r>
              <w:rPr>
                <w:rFonts w:asciiTheme="minorEastAsia" w:eastAsiaTheme="minorEastAsia" w:hAnsiTheme="minorEastAsia" w:cs="宋体" w:hint="eastAsia"/>
                <w:color w:val="000000"/>
                <w:szCs w:val="21"/>
              </w:rPr>
              <w:t>--商户头像、营业执照、食品安全许可证展示</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竖</w:t>
            </w:r>
            <w:proofErr w:type="gramStart"/>
            <w:r>
              <w:rPr>
                <w:rFonts w:asciiTheme="minorEastAsia" w:eastAsiaTheme="minorEastAsia" w:hAnsiTheme="minorEastAsia" w:cs="宋体" w:hint="eastAsia"/>
                <w:color w:val="000000"/>
                <w:szCs w:val="21"/>
              </w:rPr>
              <w:t>屏发布</w:t>
            </w:r>
            <w:proofErr w:type="gramEnd"/>
            <w:r>
              <w:rPr>
                <w:rFonts w:asciiTheme="minorEastAsia" w:eastAsiaTheme="minorEastAsia" w:hAnsiTheme="minorEastAsia" w:cs="宋体" w:hint="eastAsia"/>
                <w:color w:val="000000"/>
                <w:szCs w:val="21"/>
              </w:rPr>
              <w:t>--市场简介、</w:t>
            </w:r>
            <w:proofErr w:type="gramStart"/>
            <w:r>
              <w:rPr>
                <w:rFonts w:asciiTheme="minorEastAsia" w:eastAsiaTheme="minorEastAsia" w:hAnsiTheme="minorEastAsia" w:cs="宋体" w:hint="eastAsia"/>
                <w:color w:val="000000"/>
                <w:szCs w:val="21"/>
              </w:rPr>
              <w:t>称具校准</w:t>
            </w:r>
            <w:proofErr w:type="gramEnd"/>
            <w:r>
              <w:rPr>
                <w:rFonts w:asciiTheme="minorEastAsia" w:eastAsiaTheme="minorEastAsia" w:hAnsiTheme="minorEastAsia" w:cs="宋体" w:hint="eastAsia"/>
                <w:color w:val="000000"/>
                <w:szCs w:val="21"/>
              </w:rPr>
              <w:t>、客流统计、一户一码、一品一码、新闻动态、党建信息、追溯查询、会员查询，菜价发布，市场交易平均价格、</w:t>
            </w:r>
            <w:proofErr w:type="gramStart"/>
            <w:r>
              <w:rPr>
                <w:rFonts w:asciiTheme="minorEastAsia" w:eastAsiaTheme="minorEastAsia" w:hAnsiTheme="minorEastAsia" w:cs="宋体" w:hint="eastAsia"/>
                <w:color w:val="000000"/>
                <w:szCs w:val="21"/>
              </w:rPr>
              <w:t>最</w:t>
            </w:r>
            <w:proofErr w:type="gramEnd"/>
            <w:r>
              <w:rPr>
                <w:rFonts w:asciiTheme="minorEastAsia" w:eastAsiaTheme="minorEastAsia" w:hAnsiTheme="minorEastAsia" w:cs="宋体" w:hint="eastAsia"/>
                <w:color w:val="000000"/>
                <w:szCs w:val="21"/>
              </w:rPr>
              <w:t>高价、最低价</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农残检测发布--农残检测时间、检测员、合格情况、农残含量</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color w:val="FF0000"/>
                <w:szCs w:val="21"/>
              </w:rPr>
              <w:t>数据交互--开放端口，为甲方项目所在城市提供第三方数据交互对接。</w:t>
            </w:r>
          </w:p>
        </w:tc>
      </w:tr>
      <w:tr w:rsidR="001540A9">
        <w:trPr>
          <w:trHeight w:val="270"/>
        </w:trPr>
        <w:tc>
          <w:tcPr>
            <w:tcW w:w="8946"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rsidR="001540A9" w:rsidRDefault="000D298C">
            <w:pPr>
              <w:rPr>
                <w:rFonts w:ascii="宋体" w:hAnsi="宋体" w:cs="宋体"/>
                <w:b/>
                <w:szCs w:val="21"/>
              </w:rPr>
            </w:pPr>
            <w:r>
              <w:rPr>
                <w:rFonts w:ascii="宋体" w:hAnsi="宋体" w:cs="宋体" w:hint="eastAsia"/>
                <w:b/>
                <w:kern w:val="0"/>
                <w:szCs w:val="21"/>
              </w:rPr>
              <w:lastRenderedPageBreak/>
              <w:t xml:space="preserve"> </w:t>
            </w:r>
          </w:p>
        </w:tc>
      </w:tr>
    </w:tbl>
    <w:p w:rsidR="001540A9" w:rsidRDefault="000D298C">
      <w:pPr>
        <w:pStyle w:val="30"/>
        <w:jc w:val="center"/>
      </w:pPr>
      <w:r>
        <w:rPr>
          <w:rFonts w:hint="eastAsia"/>
        </w:rPr>
        <w:t>五、商务要求</w:t>
      </w:r>
    </w:p>
    <w:p w:rsidR="001540A9" w:rsidRDefault="000D298C">
      <w:pPr>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（一）报价要求：</w:t>
      </w:r>
      <w:r>
        <w:rPr>
          <w:rFonts w:hint="eastAsia"/>
        </w:rPr>
        <w:t>投标报价以人民币报价，报价</w:t>
      </w:r>
      <w:r>
        <w:rPr>
          <w:rFonts w:hint="eastAsia"/>
          <w:color w:val="FF0000"/>
        </w:rPr>
        <w:t>不超</w:t>
      </w:r>
      <w:r>
        <w:rPr>
          <w:rFonts w:ascii="宋体" w:hAnsi="宋体" w:cs="仿宋_GB2312" w:hint="eastAsia"/>
          <w:szCs w:val="21"/>
          <w:shd w:val="clear" w:color="auto" w:fill="FFFFFF"/>
        </w:rPr>
        <w:t>1615680.00元</w:t>
      </w:r>
      <w:r>
        <w:rPr>
          <w:rFonts w:asciiTheme="minorEastAsia" w:eastAsiaTheme="minorEastAsia" w:hAnsiTheme="minorEastAsia" w:hint="eastAsia"/>
          <w:color w:val="000000"/>
          <w:szCs w:val="21"/>
          <w:shd w:val="clear" w:color="auto" w:fill="FFFFFF"/>
        </w:rPr>
        <w:t>（含税）</w:t>
      </w:r>
      <w:r>
        <w:rPr>
          <w:rFonts w:hint="eastAsia"/>
        </w:rPr>
        <w:t>，投标报价为完成本招标项目内容的所需的全部价款（投标报价包括但不限于：设备价款、集成费、包装费、运输费、装卸费、保险费、技术培训费、安装调试费、日常运营维护费、风险金、投标人为完成本项目产生的人员住宿费及交通费、相关的利润以及国家规定的各项税费等完成本项目所需的一切费用）</w:t>
      </w:r>
      <w:r>
        <w:rPr>
          <w:rFonts w:asciiTheme="minorEastAsia" w:eastAsiaTheme="minorEastAsia" w:hAnsiTheme="minorEastAsia" w:cstheme="minorEastAsia" w:hint="eastAsia"/>
          <w:szCs w:val="21"/>
        </w:rPr>
        <w:t>。</w:t>
      </w:r>
    </w:p>
    <w:p w:rsidR="001540A9" w:rsidRDefault="000D298C">
      <w:pPr>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（二）进场要求</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1、中标方需在进场前提供进场安装人员及技术人员名单。</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2、中标方必须履行对项目质量负责。</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3、中标</w:t>
      </w:r>
      <w:proofErr w:type="gramStart"/>
      <w:r>
        <w:rPr>
          <w:rFonts w:asciiTheme="minorEastAsia" w:eastAsiaTheme="minorEastAsia" w:hAnsiTheme="minorEastAsia" w:cstheme="minorEastAsia" w:hint="eastAsia"/>
        </w:rPr>
        <w:t>方特殊</w:t>
      </w:r>
      <w:proofErr w:type="gramEnd"/>
      <w:r>
        <w:rPr>
          <w:rFonts w:asciiTheme="minorEastAsia" w:eastAsiaTheme="minorEastAsia" w:hAnsiTheme="minorEastAsia" w:cstheme="minorEastAsia" w:hint="eastAsia"/>
        </w:rPr>
        <w:t>工种必须持证上岗。</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4、中标方在安装过程中要听从项目管理人员指挥，对已完成的项目，要作好成品保护措施。</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5、中标方中途不得以任何理由及其他条件退场，否则中标方应包赔甲方的经济损失，并对完成的工程量不予结算。</w:t>
      </w:r>
    </w:p>
    <w:p w:rsidR="001540A9" w:rsidRDefault="000D298C">
      <w:pPr>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（三）质量要求</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1.符合</w:t>
      </w:r>
      <w:r>
        <w:rPr>
          <w:rFonts w:ascii="宋体" w:hAnsi="宋体" w:cs="Tahoma" w:hint="eastAsia"/>
          <w:szCs w:val="15"/>
        </w:rPr>
        <w:t>GB/T7722-2005国标标准</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2.符合</w:t>
      </w:r>
      <w:r>
        <w:rPr>
          <w:rFonts w:ascii="宋体" w:hAnsi="宋体" w:cs="Tahoma" w:hint="eastAsia"/>
          <w:sz w:val="20"/>
          <w:szCs w:val="15"/>
        </w:rPr>
        <w:t>JJG539-1997《数字指示秤检定规程》</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3.符合国家相关质量标准。如造成的质量问题和经济损失由中标方全部承担。</w:t>
      </w:r>
    </w:p>
    <w:p w:rsidR="001540A9" w:rsidRDefault="000D298C">
      <w:pPr>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（四）安全要求</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安全无事故。中标方进场时要求做好进场前安全教育。在安装过程中，按照国家的操作规程进行安全安装，否则，所造成的一切安全事故均由中标方承担，费用自理，招标方不负任何经济赔偿和法律责任。</w:t>
      </w:r>
    </w:p>
    <w:p w:rsidR="001540A9" w:rsidRDefault="000D298C">
      <w:pPr>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（五）交货期</w:t>
      </w:r>
    </w:p>
    <w:p w:rsidR="001540A9" w:rsidRDefault="00041F4F">
      <w:pPr>
        <w:ind w:firstLineChars="200" w:firstLine="420"/>
        <w:rPr>
          <w:rFonts w:asciiTheme="minorEastAsia" w:eastAsiaTheme="minorEastAsia" w:hAnsiTheme="minorEastAsia" w:cstheme="minorEastAsia"/>
        </w:rPr>
      </w:pPr>
      <w:r>
        <w:rPr>
          <w:rFonts w:ascii="宋体" w:hAnsi="宋体" w:cs="仿宋_GB2312" w:hint="eastAsia"/>
          <w:szCs w:val="21"/>
          <w:shd w:val="clear" w:color="auto" w:fill="FFFFFF"/>
        </w:rPr>
        <w:t>中标签订合同后20天内交货，交货后25天内安装完毕</w:t>
      </w:r>
      <w:r w:rsidR="000D298C">
        <w:rPr>
          <w:rFonts w:asciiTheme="minorEastAsia" w:eastAsiaTheme="minorEastAsia" w:hAnsiTheme="minorEastAsia" w:cstheme="minorEastAsia" w:hint="eastAsia"/>
        </w:rPr>
        <w:t>，保修3年。</w:t>
      </w:r>
    </w:p>
    <w:p w:rsidR="001540A9" w:rsidRDefault="000D298C">
      <w:pPr>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（六）文明安装要求</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中标人应有计划、有秩序地组织安装，做到完工、料净、场地清。安装时保证工作面及周边环境整洁，任何一道工序安装完毕，多余的材料必须清理干净，安装现场要做到随手清，要把所有的材料堆放在指定的地方。</w:t>
      </w:r>
    </w:p>
    <w:p w:rsidR="001540A9" w:rsidRDefault="000D298C">
      <w:pPr>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（七）材料要求</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在安装期间中标方安装的设备必须提供出厂合格证或质量保证书。设备进场要求实行申报验收，经有关单位检验认可后方可用于本项目，不符合要求的设备禁止使用。</w:t>
      </w:r>
    </w:p>
    <w:p w:rsidR="001540A9" w:rsidRDefault="000D298C">
      <w:pPr>
        <w:ind w:firstLineChars="200" w:firstLine="422"/>
        <w:rPr>
          <w:rFonts w:ascii="宋体" w:hAnsi="宋体" w:cs="宋体"/>
          <w:color w:val="000000"/>
          <w:kern w:val="0"/>
        </w:rPr>
      </w:pPr>
      <w:r>
        <w:rPr>
          <w:rFonts w:asciiTheme="minorEastAsia" w:eastAsiaTheme="minorEastAsia" w:hAnsiTheme="minorEastAsia" w:cstheme="minorEastAsia" w:hint="eastAsia"/>
          <w:b/>
          <w:szCs w:val="21"/>
        </w:rPr>
        <w:t>（八）付款方式：</w:t>
      </w:r>
      <w:r>
        <w:rPr>
          <w:rFonts w:asciiTheme="minorEastAsia" w:eastAsiaTheme="minorEastAsia" w:hAnsiTheme="minorEastAsia" w:cstheme="minorEastAsia" w:hint="eastAsia"/>
          <w:szCs w:val="21"/>
        </w:rPr>
        <w:t>签订合同后</w:t>
      </w:r>
      <w:r>
        <w:rPr>
          <w:rFonts w:ascii="宋体" w:hAnsi="宋体" w:cs="宋体" w:hint="eastAsia"/>
          <w:color w:val="FF0000"/>
          <w:kern w:val="0"/>
        </w:rPr>
        <w:t>合同设备</w:t>
      </w:r>
      <w:r>
        <w:rPr>
          <w:rFonts w:ascii="宋体" w:hAnsi="宋体" w:cs="宋体"/>
          <w:color w:val="FF0000"/>
          <w:kern w:val="0"/>
        </w:rPr>
        <w:t>安装完毕，</w:t>
      </w:r>
      <w:r>
        <w:rPr>
          <w:rFonts w:ascii="宋体" w:hAnsi="宋体" w:cs="宋体" w:hint="eastAsia"/>
          <w:color w:val="FF0000"/>
          <w:kern w:val="0"/>
        </w:rPr>
        <w:t>甲方</w:t>
      </w:r>
      <w:r>
        <w:rPr>
          <w:rFonts w:ascii="宋体" w:hAnsi="宋体" w:cs="宋体"/>
          <w:color w:val="FF0000"/>
          <w:kern w:val="0"/>
        </w:rPr>
        <w:t>在</w:t>
      </w:r>
      <w:r>
        <w:rPr>
          <w:rFonts w:ascii="宋体" w:hAnsi="宋体" w:cs="宋体" w:hint="eastAsia"/>
          <w:color w:val="FF0000"/>
          <w:kern w:val="0"/>
        </w:rPr>
        <w:t>5个工作日内并在收到发票及资料后支付合同总价的95%</w:t>
      </w:r>
      <w:r>
        <w:rPr>
          <w:rFonts w:asciiTheme="minorEastAsia" w:eastAsiaTheme="minorEastAsia" w:hAnsiTheme="minorEastAsia" w:cstheme="minorEastAsia" w:hint="eastAsia"/>
          <w:szCs w:val="21"/>
        </w:rPr>
        <w:t>，；</w:t>
      </w:r>
      <w:r>
        <w:rPr>
          <w:rFonts w:ascii="宋体" w:hAnsi="宋体" w:cs="宋体" w:hint="eastAsia"/>
          <w:color w:val="FF0000"/>
          <w:kern w:val="0"/>
        </w:rPr>
        <w:t>本合同保修期自最后一批设备采购安装验收合格并办理移交之日起算，合同价的</w:t>
      </w:r>
      <w:r>
        <w:rPr>
          <w:rFonts w:ascii="宋体" w:hAnsi="宋体" w:cs="宋体"/>
          <w:color w:val="FF0000"/>
          <w:kern w:val="0"/>
        </w:rPr>
        <w:t>5%</w:t>
      </w:r>
      <w:r>
        <w:rPr>
          <w:rFonts w:ascii="宋体" w:hAnsi="宋体" w:cs="宋体" w:hint="eastAsia"/>
          <w:color w:val="FF0000"/>
          <w:kern w:val="0"/>
        </w:rPr>
        <w:t>作为质量保修金</w:t>
      </w:r>
      <w:r>
        <w:rPr>
          <w:rFonts w:ascii="宋体" w:hAnsi="宋体" w:cs="宋体" w:hint="eastAsia"/>
          <w:color w:val="000000"/>
          <w:kern w:val="0"/>
        </w:rPr>
        <w:t>。自验收起算满1年后</w:t>
      </w:r>
      <w:r>
        <w:rPr>
          <w:rFonts w:ascii="宋体" w:hAnsi="宋体" w:cs="宋体" w:hint="eastAsia"/>
          <w:color w:val="FF0000"/>
          <w:kern w:val="0"/>
          <w:u w:val="single"/>
        </w:rPr>
        <w:t xml:space="preserve"> 15 </w:t>
      </w:r>
      <w:proofErr w:type="gramStart"/>
      <w:r>
        <w:rPr>
          <w:rFonts w:ascii="宋体" w:hAnsi="宋体" w:cs="宋体" w:hint="eastAsia"/>
          <w:kern w:val="0"/>
        </w:rPr>
        <w:t>个</w:t>
      </w:r>
      <w:proofErr w:type="gramEnd"/>
      <w:r>
        <w:rPr>
          <w:rFonts w:ascii="宋体" w:hAnsi="宋体" w:cs="宋体" w:hint="eastAsia"/>
          <w:color w:val="000000"/>
          <w:kern w:val="0"/>
        </w:rPr>
        <w:t>工作日内并在收到中标方开具的发票后付清。</w:t>
      </w:r>
    </w:p>
    <w:p w:rsidR="001540A9" w:rsidRDefault="000D298C">
      <w:pPr>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（九）验收方式：</w:t>
      </w:r>
    </w:p>
    <w:p w:rsidR="001540A9" w:rsidRDefault="000D298C">
      <w:pPr>
        <w:spacing w:after="60"/>
        <w:ind w:firstLineChars="200" w:firstLine="420"/>
      </w:pPr>
      <w:r>
        <w:rPr>
          <w:rFonts w:hint="eastAsia"/>
        </w:rPr>
        <w:t>（</w:t>
      </w:r>
      <w:r>
        <w:rPr>
          <w:rFonts w:hint="eastAsia"/>
        </w:rPr>
        <w:t>1</w:t>
      </w:r>
      <w:r>
        <w:rPr>
          <w:rFonts w:hint="eastAsia"/>
        </w:rPr>
        <w:t>）中标人须按招标文件要求及采购单位需求完成项目安装，并交由采购单位组织验收；</w:t>
      </w:r>
    </w:p>
    <w:p w:rsidR="001540A9" w:rsidRDefault="000D298C">
      <w:pPr>
        <w:spacing w:after="60"/>
        <w:ind w:firstLineChars="200" w:firstLine="420"/>
      </w:pPr>
      <w:r>
        <w:rPr>
          <w:rFonts w:hint="eastAsia"/>
        </w:rPr>
        <w:t>（</w:t>
      </w:r>
      <w:r>
        <w:rPr>
          <w:rFonts w:hint="eastAsia"/>
        </w:rPr>
        <w:t>2</w:t>
      </w:r>
      <w:r>
        <w:rPr>
          <w:rFonts w:hint="eastAsia"/>
        </w:rPr>
        <w:t>）项目须在签订合同后</w:t>
      </w:r>
      <w:r w:rsidR="00B905A7">
        <w:rPr>
          <w:rFonts w:hint="eastAsia"/>
        </w:rPr>
        <w:t>50</w:t>
      </w:r>
      <w:r>
        <w:rPr>
          <w:rFonts w:hint="eastAsia"/>
        </w:rPr>
        <w:t>个日历日内完成安装和初步验收工作</w:t>
      </w:r>
      <w:r w:rsidR="00785D74">
        <w:rPr>
          <w:rFonts w:hint="eastAsia"/>
        </w:rPr>
        <w:t>（</w:t>
      </w:r>
      <w:r w:rsidR="00785D74">
        <w:rPr>
          <w:rFonts w:hint="eastAsia"/>
        </w:rPr>
        <w:t>50</w:t>
      </w:r>
      <w:r w:rsidR="00785D74">
        <w:rPr>
          <w:rFonts w:hint="eastAsia"/>
        </w:rPr>
        <w:t>个</w:t>
      </w:r>
      <w:proofErr w:type="gramStart"/>
      <w:r w:rsidR="00785D74">
        <w:rPr>
          <w:rFonts w:hint="eastAsia"/>
        </w:rPr>
        <w:t>日历天</w:t>
      </w:r>
      <w:proofErr w:type="gramEnd"/>
      <w:r w:rsidR="00785D74">
        <w:rPr>
          <w:rFonts w:hint="eastAsia"/>
        </w:rPr>
        <w:t>进度为</w:t>
      </w:r>
      <w:r w:rsidR="00785D74">
        <w:rPr>
          <w:rFonts w:hint="eastAsia"/>
        </w:rPr>
        <w:t>20</w:t>
      </w:r>
      <w:r w:rsidR="00785D74">
        <w:rPr>
          <w:rFonts w:hint="eastAsia"/>
        </w:rPr>
        <w:t>天内交货，</w:t>
      </w:r>
      <w:r w:rsidR="00785D74">
        <w:rPr>
          <w:rFonts w:hint="eastAsia"/>
        </w:rPr>
        <w:t>25</w:t>
      </w:r>
      <w:r w:rsidR="00785D74">
        <w:rPr>
          <w:rFonts w:hint="eastAsia"/>
        </w:rPr>
        <w:t>天内安装完工，</w:t>
      </w:r>
      <w:r w:rsidR="00785D74">
        <w:rPr>
          <w:rFonts w:hint="eastAsia"/>
        </w:rPr>
        <w:t>5</w:t>
      </w:r>
      <w:r w:rsidR="00785D74">
        <w:rPr>
          <w:rFonts w:hint="eastAsia"/>
        </w:rPr>
        <w:t>天为初步验收工作）</w:t>
      </w:r>
      <w:r>
        <w:rPr>
          <w:rFonts w:hint="eastAsia"/>
        </w:rPr>
        <w:t>，初步验收工作由用户单位自行组织，初步验收合格后进入</w:t>
      </w:r>
      <w:r>
        <w:rPr>
          <w:rFonts w:hint="eastAsia"/>
        </w:rPr>
        <w:t>10</w:t>
      </w:r>
      <w:r>
        <w:rPr>
          <w:rFonts w:hint="eastAsia"/>
        </w:rPr>
        <w:t>个日历日的试运行，试运行期满中标人可提出项目终验申请；</w:t>
      </w:r>
    </w:p>
    <w:p w:rsidR="001540A9" w:rsidRDefault="000D298C">
      <w:pPr>
        <w:spacing w:after="60"/>
        <w:ind w:firstLineChars="200" w:firstLine="420"/>
      </w:pPr>
      <w:r>
        <w:rPr>
          <w:rFonts w:hint="eastAsia"/>
        </w:rPr>
        <w:lastRenderedPageBreak/>
        <w:t>（</w:t>
      </w:r>
      <w:r>
        <w:rPr>
          <w:rFonts w:hint="eastAsia"/>
        </w:rPr>
        <w:t>3</w:t>
      </w:r>
      <w:r>
        <w:rPr>
          <w:rFonts w:hint="eastAsia"/>
        </w:rPr>
        <w:t>）验收由中标单位提出申请，使用单位组织验收，验收期间中标单位准备好项目所涉及到的包括但不限于文书报告、产品使用说明、产品原厂检验证明材料及试运行检验报告等；</w:t>
      </w:r>
    </w:p>
    <w:p w:rsidR="001540A9" w:rsidRDefault="000D298C">
      <w:pPr>
        <w:ind w:firstLineChars="200" w:firstLine="420"/>
        <w:rPr>
          <w:rFonts w:asciiTheme="minorEastAsia" w:eastAsiaTheme="minorEastAsia" w:hAnsiTheme="minorEastAsia" w:cstheme="minorEastAsia"/>
          <w:szCs w:val="21"/>
        </w:rPr>
      </w:pPr>
      <w:r>
        <w:rPr>
          <w:rFonts w:hint="eastAsia"/>
        </w:rPr>
        <w:t>（</w:t>
      </w:r>
      <w:r>
        <w:rPr>
          <w:rFonts w:hint="eastAsia"/>
        </w:rPr>
        <w:t>4</w:t>
      </w:r>
      <w:r>
        <w:rPr>
          <w:rFonts w:hint="eastAsia"/>
        </w:rPr>
        <w:t>）中标人必须在保修期间内做好运维服务，保证采购单位所要求的使用功能和性能。</w:t>
      </w:r>
    </w:p>
    <w:p w:rsidR="001540A9" w:rsidRDefault="000D298C">
      <w:pPr>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（十）</w:t>
      </w:r>
      <w:r>
        <w:rPr>
          <w:rFonts w:hint="eastAsia"/>
          <w:b/>
        </w:rPr>
        <w:t>售后服务及保修</w:t>
      </w:r>
      <w:r>
        <w:rPr>
          <w:rFonts w:asciiTheme="minorEastAsia" w:eastAsiaTheme="minorEastAsia" w:hAnsiTheme="minorEastAsia" w:cstheme="minorEastAsia" w:hint="eastAsia"/>
          <w:b/>
          <w:szCs w:val="21"/>
        </w:rPr>
        <w:t>：</w:t>
      </w:r>
      <w:r>
        <w:rPr>
          <w:rFonts w:hint="eastAsia"/>
        </w:rPr>
        <w:t>中标人在接到故障报修后</w:t>
      </w:r>
      <w:r>
        <w:rPr>
          <w:rFonts w:hint="eastAsia"/>
        </w:rPr>
        <w:t>30</w:t>
      </w:r>
      <w:r>
        <w:rPr>
          <w:rFonts w:hint="eastAsia"/>
        </w:rPr>
        <w:t>分钟内做出响应，</w:t>
      </w:r>
      <w:r>
        <w:rPr>
          <w:rFonts w:hint="eastAsia"/>
        </w:rPr>
        <w:t>60</w:t>
      </w:r>
      <w:r>
        <w:rPr>
          <w:rFonts w:hint="eastAsia"/>
        </w:rPr>
        <w:t>分钟内携带备件到达现场，到达现场后</w:t>
      </w:r>
      <w:r>
        <w:rPr>
          <w:rFonts w:hint="eastAsia"/>
        </w:rPr>
        <w:t>12</w:t>
      </w:r>
      <w:r>
        <w:rPr>
          <w:rFonts w:hint="eastAsia"/>
        </w:rPr>
        <w:t>小时内必须处理完故障，</w:t>
      </w:r>
      <w:r>
        <w:rPr>
          <w:rFonts w:ascii="宋体" w:hAnsi="宋体" w:cs="宋体" w:hint="eastAsia"/>
          <w:kern w:val="0"/>
        </w:rPr>
        <w:t>中标人对其产品自发货之日起，实行</w:t>
      </w:r>
      <w:r>
        <w:rPr>
          <w:rFonts w:ascii="宋体" w:hAnsi="宋体" w:cs="宋体" w:hint="eastAsia"/>
          <w:color w:val="FF0000"/>
          <w:kern w:val="0"/>
          <w:u w:val="single"/>
        </w:rPr>
        <w:t xml:space="preserve"> 叁年 </w:t>
      </w:r>
      <w:r>
        <w:rPr>
          <w:rFonts w:ascii="宋体" w:hAnsi="宋体" w:cs="宋体" w:hint="eastAsia"/>
          <w:kern w:val="0"/>
        </w:rPr>
        <w:t>保修之服务原则，对非产品本身质量引起的故障不在本售后服务内，需付费维修。</w:t>
      </w:r>
      <w:proofErr w:type="gramStart"/>
      <w:r>
        <w:rPr>
          <w:rFonts w:hint="eastAsia"/>
        </w:rPr>
        <w:t>在维保服务</w:t>
      </w:r>
      <w:proofErr w:type="gramEnd"/>
      <w:r>
        <w:rPr>
          <w:rFonts w:hint="eastAsia"/>
        </w:rPr>
        <w:t>期内，中标人</w:t>
      </w:r>
      <w:r>
        <w:rPr>
          <w:rFonts w:ascii="宋体" w:hAnsi="宋体" w:cs="宋体" w:hint="eastAsia"/>
          <w:color w:val="FF0000"/>
          <w:kern w:val="0"/>
        </w:rPr>
        <w:t>乙方</w:t>
      </w:r>
      <w:r>
        <w:rPr>
          <w:rFonts w:hAnsi="宋体"/>
          <w:color w:val="FF0000"/>
          <w:szCs w:val="21"/>
        </w:rPr>
        <w:t>应负责所有全部设备的安装，同时对安装工作的正确性负责，并负责设备全过程的调试及试运行，并对</w:t>
      </w:r>
      <w:r>
        <w:rPr>
          <w:rFonts w:hAnsi="宋体" w:hint="eastAsia"/>
          <w:color w:val="FF0000"/>
          <w:szCs w:val="21"/>
        </w:rPr>
        <w:t>质量保证</w:t>
      </w:r>
      <w:r>
        <w:rPr>
          <w:rFonts w:hAnsi="宋体"/>
          <w:color w:val="FF0000"/>
          <w:szCs w:val="21"/>
        </w:rPr>
        <w:t>期内设备质量及正常运行负责</w:t>
      </w:r>
      <w:r>
        <w:rPr>
          <w:rFonts w:hAnsi="宋体" w:hint="eastAsia"/>
          <w:color w:val="FF0000"/>
          <w:szCs w:val="21"/>
        </w:rPr>
        <w:t>。</w:t>
      </w:r>
    </w:p>
    <w:p w:rsidR="001540A9" w:rsidRDefault="000D298C">
      <w:pPr>
        <w:ind w:firstLineChars="150" w:firstLine="316"/>
      </w:pPr>
      <w:r>
        <w:rPr>
          <w:rFonts w:asciiTheme="minorEastAsia" w:eastAsiaTheme="minorEastAsia" w:hAnsiTheme="minorEastAsia" w:cstheme="minorEastAsia" w:hint="eastAsia"/>
          <w:b/>
          <w:szCs w:val="21"/>
        </w:rPr>
        <w:t>（十一）违约责任：</w:t>
      </w:r>
      <w:r>
        <w:rPr>
          <w:rFonts w:hint="eastAsia"/>
        </w:rPr>
        <w:t>未经采购人确认的特殊情况，未在合同规定时间内完成项目的，按照推迟一天招标方给与中标方扣除货款一万元。</w:t>
      </w:r>
    </w:p>
    <w:p w:rsidR="001540A9" w:rsidRDefault="000D298C">
      <w:pPr>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hint="eastAsia"/>
          <w:b/>
          <w:bCs/>
        </w:rPr>
        <w:t>（十二）其他要求</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如中标人未能或拒绝支付工人工资导致上访等群体事件，采购人有权从应支付给中标人的费用中扣减并直接支付给相关单位或工人，中标人对此不得有异议并完全接受本款的约定。</w:t>
      </w:r>
    </w:p>
    <w:p w:rsidR="001540A9" w:rsidRDefault="000D298C">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安装过程中与周边村民或单位产生的配合协调工作由中标人负责；如果遇到不明管线要查明产权单位协商处理，严禁擅自处理；安装技术要符合国家有关规定。</w:t>
      </w:r>
    </w:p>
    <w:p w:rsidR="001540A9" w:rsidRDefault="000D298C" w:rsidP="00A240B3">
      <w:pPr>
        <w:pStyle w:val="30"/>
        <w:adjustRightInd w:val="0"/>
        <w:spacing w:beforeLines="50" w:afterLines="50"/>
        <w:jc w:val="center"/>
        <w:textAlignment w:val="baseline"/>
        <w:rPr>
          <w:color w:val="000000" w:themeColor="text1"/>
          <w:szCs w:val="28"/>
        </w:rPr>
      </w:pPr>
      <w:r>
        <w:rPr>
          <w:rFonts w:hint="eastAsia"/>
          <w:color w:val="000000" w:themeColor="text1"/>
          <w:szCs w:val="28"/>
        </w:rPr>
        <w:t>六、注意事项</w:t>
      </w:r>
    </w:p>
    <w:p w:rsidR="001540A9" w:rsidRDefault="000D298C" w:rsidP="000D298C">
      <w:pPr>
        <w:pStyle w:val="a5"/>
        <w:ind w:firstLineChars="187" w:firstLine="393"/>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中标人不得将项目非法分包或转包给任何单位和个人。否则，</w:t>
      </w:r>
      <w:r>
        <w:rPr>
          <w:rFonts w:ascii="宋体" w:hAnsi="宋体" w:hint="eastAsia"/>
          <w:color w:val="000000" w:themeColor="text1"/>
          <w:szCs w:val="21"/>
        </w:rPr>
        <w:t>招标</w:t>
      </w:r>
      <w:r>
        <w:rPr>
          <w:rFonts w:ascii="宋体" w:hAnsi="宋体"/>
          <w:color w:val="000000" w:themeColor="text1"/>
          <w:szCs w:val="21"/>
        </w:rPr>
        <w:t>单位有权即刻终止合同，并要求中标人赔偿相应损失。</w:t>
      </w:r>
    </w:p>
    <w:p w:rsidR="001540A9" w:rsidRDefault="000D298C" w:rsidP="000D298C">
      <w:pPr>
        <w:pStyle w:val="a5"/>
        <w:ind w:firstLineChars="187" w:firstLine="393"/>
        <w:rPr>
          <w:rFonts w:ascii="宋体" w:hAnsi="宋体"/>
          <w:color w:val="000000" w:themeColor="text1"/>
          <w:szCs w:val="21"/>
        </w:rPr>
      </w:pPr>
      <w:r>
        <w:rPr>
          <w:rFonts w:ascii="宋体" w:hAnsi="宋体" w:hint="eastAsia"/>
          <w:color w:val="000000" w:themeColor="text1"/>
          <w:szCs w:val="21"/>
        </w:rPr>
        <w:t>2、投标人若认为招标文件的技术要求或其他要求</w:t>
      </w:r>
      <w:proofErr w:type="gramStart"/>
      <w:r>
        <w:rPr>
          <w:rFonts w:ascii="宋体" w:hAnsi="宋体" w:hint="eastAsia"/>
          <w:color w:val="000000" w:themeColor="text1"/>
          <w:szCs w:val="21"/>
        </w:rPr>
        <w:t>有倾</w:t>
      </w:r>
      <w:proofErr w:type="gramEnd"/>
      <w:r>
        <w:rPr>
          <w:rFonts w:ascii="宋体" w:hAnsi="宋体" w:hint="eastAsia"/>
          <w:color w:val="000000" w:themeColor="text1"/>
          <w:szCs w:val="21"/>
        </w:rPr>
        <w:t>向性或</w:t>
      </w:r>
      <w:proofErr w:type="gramStart"/>
      <w:r>
        <w:rPr>
          <w:rFonts w:ascii="宋体" w:hAnsi="宋体" w:hint="eastAsia"/>
          <w:color w:val="000000" w:themeColor="text1"/>
          <w:szCs w:val="21"/>
        </w:rPr>
        <w:t>不</w:t>
      </w:r>
      <w:proofErr w:type="gramEnd"/>
      <w:r>
        <w:rPr>
          <w:rFonts w:ascii="宋体" w:hAnsi="宋体" w:hint="eastAsia"/>
          <w:color w:val="000000" w:themeColor="text1"/>
          <w:szCs w:val="21"/>
        </w:rPr>
        <w:t>公正性，可在招标答疑阶段提出，以维护招标行为的公平、公正。</w:t>
      </w:r>
    </w:p>
    <w:p w:rsidR="001540A9" w:rsidRDefault="000D298C" w:rsidP="000D298C">
      <w:pPr>
        <w:pStyle w:val="a5"/>
        <w:ind w:firstLineChars="187" w:firstLine="393"/>
        <w:rPr>
          <w:rFonts w:ascii="宋体" w:hAnsi="宋体"/>
          <w:color w:val="000000" w:themeColor="text1"/>
          <w:szCs w:val="21"/>
        </w:rPr>
      </w:pPr>
      <w:r>
        <w:rPr>
          <w:rFonts w:ascii="宋体" w:hAnsi="宋体" w:hint="eastAsia"/>
          <w:color w:val="000000" w:themeColor="text1"/>
          <w:szCs w:val="21"/>
        </w:rPr>
        <w:t>3、投标人使用的标准必须是国际公认或国家、或地方政府颁布的同等或更高的标准，如投标人使用的标准低于上述标准,评标委员会将有权不予接受，投标人必须列表将明显的差异详细说明。</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4、投标人所提交的投标文件对技术参数和各项要求的响应</w:t>
      </w:r>
      <w:proofErr w:type="gramStart"/>
      <w:r>
        <w:rPr>
          <w:rFonts w:ascii="宋体" w:hAnsi="宋体" w:hint="eastAsia"/>
          <w:color w:val="000000" w:themeColor="text1"/>
          <w:szCs w:val="21"/>
        </w:rPr>
        <w:t>应</w:t>
      </w:r>
      <w:proofErr w:type="gramEnd"/>
      <w:r>
        <w:rPr>
          <w:rFonts w:ascii="宋体" w:hAnsi="宋体" w:hint="eastAsia"/>
          <w:color w:val="000000" w:themeColor="text1"/>
          <w:szCs w:val="21"/>
        </w:rPr>
        <w:t>是列出具体内容。如果投标人只注明“符合”或“满足”，将被视为“不符合”，并可能严重影响评标结果。</w:t>
      </w:r>
    </w:p>
    <w:p w:rsidR="001540A9" w:rsidRDefault="000D298C">
      <w:pPr>
        <w:ind w:firstLineChars="200" w:firstLine="422"/>
        <w:rPr>
          <w:rFonts w:ascii="宋体" w:hAnsi="宋体"/>
          <w:b/>
          <w:bCs/>
          <w:color w:val="000000" w:themeColor="text1"/>
          <w:szCs w:val="21"/>
        </w:rPr>
      </w:pPr>
      <w:r>
        <w:rPr>
          <w:rFonts w:ascii="宋体" w:hAnsi="宋体" w:hint="eastAsia"/>
          <w:b/>
          <w:bCs/>
          <w:color w:val="000000" w:themeColor="text1"/>
          <w:szCs w:val="21"/>
        </w:rPr>
        <w:t>5、招标代理服务费由中标人按计价格[2002]1980号相关规定支付。</w:t>
      </w:r>
    </w:p>
    <w:p w:rsidR="001540A9" w:rsidRDefault="000D298C">
      <w:pPr>
        <w:ind w:leftChars="196" w:left="412"/>
        <w:rPr>
          <w:rFonts w:ascii="宋体" w:hAnsi="宋体"/>
          <w:b/>
          <w:bCs/>
          <w:color w:val="000000" w:themeColor="text1"/>
          <w:szCs w:val="21"/>
        </w:rPr>
      </w:pPr>
      <w:r>
        <w:rPr>
          <w:rFonts w:ascii="宋体" w:hAnsi="宋体" w:hint="eastAsia"/>
          <w:b/>
          <w:bCs/>
          <w:color w:val="000000" w:themeColor="text1"/>
          <w:szCs w:val="21"/>
        </w:rPr>
        <w:t>6、专家评审费由中标人按实际发生金额支付。</w:t>
      </w:r>
    </w:p>
    <w:p w:rsidR="001540A9" w:rsidRDefault="001540A9">
      <w:pPr>
        <w:ind w:firstLineChars="150" w:firstLine="361"/>
        <w:rPr>
          <w:b/>
          <w:color w:val="000000" w:themeColor="text1"/>
          <w:sz w:val="24"/>
        </w:rPr>
      </w:pPr>
    </w:p>
    <w:p w:rsidR="001540A9" w:rsidRDefault="001540A9">
      <w:pPr>
        <w:rPr>
          <w:b/>
          <w:color w:val="000000" w:themeColor="text1"/>
          <w:sz w:val="24"/>
        </w:rPr>
      </w:pPr>
    </w:p>
    <w:p w:rsidR="001540A9" w:rsidRDefault="001540A9">
      <w:pPr>
        <w:rPr>
          <w:b/>
          <w:color w:val="000000" w:themeColor="text1"/>
          <w:sz w:val="24"/>
        </w:rPr>
      </w:pPr>
    </w:p>
    <w:p w:rsidR="001540A9" w:rsidRDefault="001540A9">
      <w:pPr>
        <w:rPr>
          <w:b/>
          <w:color w:val="000000" w:themeColor="text1"/>
          <w:sz w:val="24"/>
        </w:rPr>
      </w:pPr>
    </w:p>
    <w:p w:rsidR="001540A9" w:rsidRDefault="001540A9">
      <w:pPr>
        <w:pStyle w:val="2"/>
        <w:rPr>
          <w:color w:val="000000" w:themeColor="text1"/>
          <w:kern w:val="2"/>
        </w:rPr>
        <w:sectPr w:rsidR="001540A9">
          <w:pgSz w:w="11907" w:h="16840"/>
          <w:pgMar w:top="1440" w:right="1701" w:bottom="1440" w:left="1560" w:header="851" w:footer="768" w:gutter="0"/>
          <w:cols w:space="720"/>
          <w:titlePg/>
          <w:docGrid w:type="lines" w:linePitch="462"/>
        </w:sectPr>
      </w:pPr>
      <w:bookmarkStart w:id="26" w:name="_Toc73518163"/>
      <w:bookmarkStart w:id="27" w:name="_Toc84303603"/>
      <w:bookmarkStart w:id="28" w:name="_Toc100052414"/>
      <w:bookmarkStart w:id="29" w:name="_Toc73517685"/>
      <w:bookmarkStart w:id="30" w:name="_Toc73521592"/>
      <w:bookmarkStart w:id="31" w:name="_Toc101074886"/>
      <w:bookmarkStart w:id="32" w:name="_Toc73521680"/>
    </w:p>
    <w:p w:rsidR="001540A9" w:rsidRDefault="000D298C">
      <w:pPr>
        <w:pStyle w:val="2"/>
        <w:rPr>
          <w:color w:val="000000" w:themeColor="text1"/>
          <w:kern w:val="2"/>
        </w:rPr>
      </w:pPr>
      <w:r>
        <w:rPr>
          <w:rFonts w:hint="eastAsia"/>
          <w:color w:val="000000" w:themeColor="text1"/>
          <w:kern w:val="2"/>
        </w:rPr>
        <w:lastRenderedPageBreak/>
        <w:t>第三章</w:t>
      </w:r>
      <w:bookmarkEnd w:id="26"/>
      <w:bookmarkEnd w:id="27"/>
      <w:bookmarkEnd w:id="28"/>
      <w:bookmarkEnd w:id="29"/>
      <w:bookmarkEnd w:id="30"/>
      <w:bookmarkEnd w:id="31"/>
      <w:bookmarkEnd w:id="32"/>
      <w:r>
        <w:rPr>
          <w:rFonts w:hint="eastAsia"/>
          <w:color w:val="000000" w:themeColor="text1"/>
          <w:kern w:val="2"/>
        </w:rPr>
        <w:t>投标文件格式、附件</w:t>
      </w:r>
    </w:p>
    <w:p w:rsidR="001540A9" w:rsidRDefault="000D298C">
      <w:pPr>
        <w:pStyle w:val="30"/>
        <w:rPr>
          <w:rFonts w:ascii="黑体" w:eastAsia="黑体"/>
          <w:b w:val="0"/>
          <w:color w:val="000000" w:themeColor="text1"/>
          <w:kern w:val="0"/>
          <w:sz w:val="24"/>
        </w:rPr>
      </w:pPr>
      <w:bookmarkStart w:id="33" w:name="_Toc7856"/>
      <w:r>
        <w:rPr>
          <w:rFonts w:ascii="黑体" w:eastAsia="黑体" w:hint="eastAsia"/>
          <w:b w:val="0"/>
          <w:color w:val="000000" w:themeColor="text1"/>
          <w:kern w:val="0"/>
          <w:sz w:val="24"/>
        </w:rPr>
        <w:t>一、评标指引表格式</w:t>
      </w:r>
      <w:bookmarkEnd w:id="33"/>
    </w:p>
    <w:p w:rsidR="001540A9" w:rsidRDefault="000D298C">
      <w:pPr>
        <w:jc w:val="center"/>
        <w:rPr>
          <w:rFonts w:ascii="宋体" w:hAnsi="宋体"/>
          <w:b/>
          <w:szCs w:val="21"/>
        </w:rPr>
      </w:pPr>
      <w:r>
        <w:rPr>
          <w:rFonts w:ascii="宋体" w:hAnsi="宋体" w:hint="eastAsia"/>
          <w:b/>
          <w:bCs/>
          <w:szCs w:val="21"/>
        </w:rPr>
        <w:t>评标指引表</w:t>
      </w:r>
    </w:p>
    <w:p w:rsidR="001540A9" w:rsidRDefault="000D298C">
      <w:pPr>
        <w:jc w:val="center"/>
        <w:rPr>
          <w:rFonts w:ascii="宋体" w:hAnsi="宋体"/>
          <w:b/>
          <w:szCs w:val="21"/>
        </w:rPr>
      </w:pPr>
      <w:r>
        <w:rPr>
          <w:rFonts w:ascii="宋体" w:hAnsi="宋体" w:hint="eastAsia"/>
          <w:b/>
          <w:szCs w:val="21"/>
        </w:rPr>
        <w:t>（置于投标文件的首页）</w:t>
      </w:r>
    </w:p>
    <w:p w:rsidR="001540A9" w:rsidRDefault="000D298C">
      <w:pPr>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540A9" w:rsidRDefault="001540A9">
      <w:pPr>
        <w:ind w:firstLineChars="200" w:firstLine="420"/>
        <w:rPr>
          <w:rFonts w:ascii="宋体" w:hAnsi="宋体"/>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13"/>
        <w:gridCol w:w="3440"/>
        <w:gridCol w:w="1451"/>
        <w:gridCol w:w="1307"/>
        <w:gridCol w:w="1251"/>
      </w:tblGrid>
      <w:tr w:rsidR="001540A9">
        <w:trPr>
          <w:trHeight w:val="286"/>
        </w:trPr>
        <w:tc>
          <w:tcPr>
            <w:tcW w:w="8522" w:type="dxa"/>
            <w:gridSpan w:val="6"/>
          </w:tcPr>
          <w:p w:rsidR="001540A9" w:rsidRDefault="000D298C">
            <w:pPr>
              <w:jc w:val="center"/>
              <w:rPr>
                <w:rFonts w:ascii="宋体" w:hAnsi="宋体"/>
                <w:b/>
                <w:szCs w:val="21"/>
              </w:rPr>
            </w:pPr>
            <w:r>
              <w:rPr>
                <w:rFonts w:ascii="宋体" w:hAnsi="宋体" w:hint="eastAsia"/>
                <w:b/>
                <w:szCs w:val="21"/>
              </w:rPr>
              <w:t>一、资格性检查指引</w:t>
            </w:r>
          </w:p>
        </w:tc>
      </w:tr>
      <w:tr w:rsidR="001540A9">
        <w:trPr>
          <w:trHeight w:val="286"/>
        </w:trPr>
        <w:tc>
          <w:tcPr>
            <w:tcW w:w="760" w:type="dxa"/>
          </w:tcPr>
          <w:p w:rsidR="001540A9" w:rsidRDefault="000D298C">
            <w:pPr>
              <w:jc w:val="center"/>
              <w:rPr>
                <w:rFonts w:ascii="宋体" w:hAnsi="宋体"/>
                <w:b/>
                <w:szCs w:val="21"/>
              </w:rPr>
            </w:pPr>
            <w:r>
              <w:rPr>
                <w:rFonts w:ascii="宋体" w:hAnsi="宋体" w:hint="eastAsia"/>
                <w:b/>
                <w:szCs w:val="21"/>
              </w:rPr>
              <w:t>序号</w:t>
            </w:r>
          </w:p>
        </w:tc>
        <w:tc>
          <w:tcPr>
            <w:tcW w:w="3753" w:type="dxa"/>
            <w:gridSpan w:val="2"/>
            <w:vAlign w:val="center"/>
          </w:tcPr>
          <w:p w:rsidR="001540A9" w:rsidRDefault="000D298C">
            <w:pPr>
              <w:jc w:val="center"/>
              <w:rPr>
                <w:rFonts w:ascii="宋体" w:hAnsi="宋体"/>
                <w:b/>
                <w:szCs w:val="21"/>
              </w:rPr>
            </w:pPr>
            <w:r>
              <w:rPr>
                <w:rFonts w:ascii="宋体" w:hAnsi="宋体" w:hint="eastAsia"/>
                <w:b/>
                <w:szCs w:val="21"/>
              </w:rPr>
              <w:t>资格性检查项目</w:t>
            </w:r>
          </w:p>
        </w:tc>
        <w:tc>
          <w:tcPr>
            <w:tcW w:w="2758" w:type="dxa"/>
            <w:gridSpan w:val="2"/>
            <w:vAlign w:val="center"/>
          </w:tcPr>
          <w:p w:rsidR="001540A9" w:rsidRDefault="000D298C">
            <w:pPr>
              <w:jc w:val="center"/>
              <w:rPr>
                <w:rFonts w:ascii="宋体" w:hAnsi="宋体"/>
                <w:b/>
                <w:szCs w:val="21"/>
              </w:rPr>
            </w:pPr>
            <w:r>
              <w:rPr>
                <w:rFonts w:ascii="宋体" w:hAnsi="宋体" w:hint="eastAsia"/>
                <w:b/>
                <w:szCs w:val="21"/>
              </w:rPr>
              <w:t>证明文件</w:t>
            </w:r>
          </w:p>
        </w:tc>
        <w:tc>
          <w:tcPr>
            <w:tcW w:w="1251" w:type="dxa"/>
            <w:vAlign w:val="center"/>
          </w:tcPr>
          <w:p w:rsidR="001540A9" w:rsidRDefault="000D298C">
            <w:pPr>
              <w:jc w:val="center"/>
              <w:rPr>
                <w:rFonts w:ascii="宋体" w:hAnsi="宋体"/>
                <w:b/>
                <w:szCs w:val="21"/>
              </w:rPr>
            </w:pPr>
            <w:r>
              <w:rPr>
                <w:rFonts w:ascii="宋体" w:hAnsi="宋体" w:hint="eastAsia"/>
                <w:b/>
                <w:szCs w:val="21"/>
              </w:rPr>
              <w:t>起止页码</w:t>
            </w:r>
          </w:p>
        </w:tc>
      </w:tr>
      <w:tr w:rsidR="001540A9">
        <w:trPr>
          <w:trHeight w:val="105"/>
        </w:trPr>
        <w:tc>
          <w:tcPr>
            <w:tcW w:w="760" w:type="dxa"/>
            <w:vMerge w:val="restart"/>
            <w:vAlign w:val="center"/>
          </w:tcPr>
          <w:p w:rsidR="001540A9" w:rsidRDefault="000D298C">
            <w:pPr>
              <w:jc w:val="center"/>
              <w:rPr>
                <w:rFonts w:ascii="宋体" w:hAnsi="宋体"/>
                <w:szCs w:val="21"/>
              </w:rPr>
            </w:pPr>
            <w:r>
              <w:rPr>
                <w:rFonts w:ascii="宋体" w:hAnsi="宋体" w:hint="eastAsia"/>
                <w:szCs w:val="21"/>
              </w:rPr>
              <w:t>1</w:t>
            </w:r>
          </w:p>
        </w:tc>
        <w:tc>
          <w:tcPr>
            <w:tcW w:w="3753" w:type="dxa"/>
            <w:gridSpan w:val="2"/>
            <w:vMerge w:val="restart"/>
            <w:vAlign w:val="center"/>
          </w:tcPr>
          <w:p w:rsidR="001540A9" w:rsidRDefault="000D298C">
            <w:pPr>
              <w:tabs>
                <w:tab w:val="left" w:pos="612"/>
              </w:tabs>
              <w:jc w:val="left"/>
              <w:rPr>
                <w:rFonts w:ascii="宋体" w:hAnsi="宋体"/>
                <w:b/>
                <w:szCs w:val="21"/>
              </w:rPr>
            </w:pPr>
            <w:r>
              <w:rPr>
                <w:rFonts w:ascii="宋体" w:hAnsi="宋体" w:cs="宋体" w:hint="eastAsia"/>
              </w:rPr>
              <w:t>符合招标文件中规定资格要求的及资格证明文件齐全；</w:t>
            </w:r>
          </w:p>
        </w:tc>
        <w:tc>
          <w:tcPr>
            <w:tcW w:w="2758" w:type="dxa"/>
            <w:gridSpan w:val="2"/>
            <w:vAlign w:val="center"/>
          </w:tcPr>
          <w:p w:rsidR="001540A9" w:rsidRDefault="000D298C">
            <w:pPr>
              <w:jc w:val="left"/>
              <w:rPr>
                <w:rFonts w:ascii="宋体" w:hAnsi="宋体"/>
                <w:szCs w:val="21"/>
              </w:rPr>
            </w:pPr>
            <w:r>
              <w:rPr>
                <w:rFonts w:ascii="宋体" w:hAnsi="宋体" w:hint="eastAsia"/>
                <w:szCs w:val="21"/>
              </w:rPr>
              <w:t>营业执照</w:t>
            </w:r>
          </w:p>
        </w:tc>
        <w:tc>
          <w:tcPr>
            <w:tcW w:w="1251" w:type="dxa"/>
            <w:vAlign w:val="center"/>
          </w:tcPr>
          <w:p w:rsidR="001540A9" w:rsidRDefault="001540A9">
            <w:pPr>
              <w:jc w:val="center"/>
              <w:rPr>
                <w:rFonts w:ascii="宋体" w:hAnsi="宋体"/>
                <w:b/>
                <w:szCs w:val="21"/>
              </w:rPr>
            </w:pPr>
          </w:p>
        </w:tc>
      </w:tr>
      <w:tr w:rsidR="001540A9">
        <w:trPr>
          <w:trHeight w:val="105"/>
        </w:trPr>
        <w:tc>
          <w:tcPr>
            <w:tcW w:w="760" w:type="dxa"/>
            <w:vMerge/>
            <w:vAlign w:val="center"/>
          </w:tcPr>
          <w:p w:rsidR="001540A9" w:rsidRDefault="001540A9">
            <w:pPr>
              <w:jc w:val="center"/>
              <w:rPr>
                <w:rFonts w:ascii="宋体" w:hAnsi="宋体"/>
                <w:szCs w:val="21"/>
              </w:rPr>
            </w:pPr>
          </w:p>
        </w:tc>
        <w:tc>
          <w:tcPr>
            <w:tcW w:w="3753" w:type="dxa"/>
            <w:gridSpan w:val="2"/>
            <w:vMerge/>
            <w:vAlign w:val="center"/>
          </w:tcPr>
          <w:p w:rsidR="001540A9" w:rsidRDefault="001540A9">
            <w:pPr>
              <w:jc w:val="left"/>
              <w:rPr>
                <w:rFonts w:ascii="宋体" w:hAnsi="宋体"/>
                <w:szCs w:val="21"/>
              </w:rPr>
            </w:pPr>
          </w:p>
        </w:tc>
        <w:tc>
          <w:tcPr>
            <w:tcW w:w="2758" w:type="dxa"/>
            <w:gridSpan w:val="2"/>
            <w:vAlign w:val="center"/>
          </w:tcPr>
          <w:p w:rsidR="001540A9" w:rsidRDefault="000D298C">
            <w:pPr>
              <w:jc w:val="left"/>
              <w:rPr>
                <w:rFonts w:ascii="宋体" w:hAnsi="宋体"/>
                <w:szCs w:val="21"/>
              </w:rPr>
            </w:pPr>
            <w:r>
              <w:rPr>
                <w:rFonts w:ascii="宋体" w:hAnsi="宋体"/>
                <w:szCs w:val="21"/>
              </w:rPr>
              <w:t>…</w:t>
            </w:r>
          </w:p>
        </w:tc>
        <w:tc>
          <w:tcPr>
            <w:tcW w:w="1251" w:type="dxa"/>
            <w:vAlign w:val="center"/>
          </w:tcPr>
          <w:p w:rsidR="001540A9" w:rsidRDefault="001540A9">
            <w:pPr>
              <w:jc w:val="center"/>
              <w:rPr>
                <w:rFonts w:ascii="宋体" w:hAnsi="宋体"/>
                <w:b/>
                <w:szCs w:val="21"/>
              </w:rPr>
            </w:pPr>
          </w:p>
        </w:tc>
      </w:tr>
      <w:tr w:rsidR="001540A9">
        <w:trPr>
          <w:trHeight w:val="105"/>
        </w:trPr>
        <w:tc>
          <w:tcPr>
            <w:tcW w:w="760" w:type="dxa"/>
            <w:vMerge/>
            <w:vAlign w:val="center"/>
          </w:tcPr>
          <w:p w:rsidR="001540A9" w:rsidRDefault="001540A9">
            <w:pPr>
              <w:jc w:val="center"/>
              <w:rPr>
                <w:rFonts w:ascii="宋体" w:hAnsi="宋体"/>
                <w:szCs w:val="21"/>
              </w:rPr>
            </w:pPr>
          </w:p>
        </w:tc>
        <w:tc>
          <w:tcPr>
            <w:tcW w:w="3753" w:type="dxa"/>
            <w:gridSpan w:val="2"/>
            <w:vMerge/>
            <w:vAlign w:val="center"/>
          </w:tcPr>
          <w:p w:rsidR="001540A9" w:rsidRDefault="001540A9">
            <w:pPr>
              <w:jc w:val="left"/>
              <w:rPr>
                <w:rFonts w:ascii="宋体" w:hAnsi="宋体"/>
                <w:szCs w:val="21"/>
              </w:rPr>
            </w:pPr>
          </w:p>
        </w:tc>
        <w:tc>
          <w:tcPr>
            <w:tcW w:w="2758" w:type="dxa"/>
            <w:gridSpan w:val="2"/>
            <w:vAlign w:val="center"/>
          </w:tcPr>
          <w:p w:rsidR="001540A9" w:rsidRDefault="001540A9">
            <w:pPr>
              <w:jc w:val="left"/>
              <w:rPr>
                <w:rFonts w:ascii="宋体" w:hAnsi="宋体"/>
                <w:szCs w:val="21"/>
              </w:rPr>
            </w:pPr>
          </w:p>
        </w:tc>
        <w:tc>
          <w:tcPr>
            <w:tcW w:w="1251" w:type="dxa"/>
            <w:vAlign w:val="center"/>
          </w:tcPr>
          <w:p w:rsidR="001540A9" w:rsidRDefault="001540A9">
            <w:pPr>
              <w:jc w:val="center"/>
              <w:rPr>
                <w:rFonts w:ascii="宋体" w:hAnsi="宋体"/>
                <w:b/>
                <w:szCs w:val="21"/>
              </w:rPr>
            </w:pPr>
          </w:p>
        </w:tc>
      </w:tr>
      <w:tr w:rsidR="001540A9">
        <w:trPr>
          <w:trHeight w:val="412"/>
        </w:trPr>
        <w:tc>
          <w:tcPr>
            <w:tcW w:w="760" w:type="dxa"/>
            <w:vAlign w:val="center"/>
          </w:tcPr>
          <w:p w:rsidR="001540A9" w:rsidRDefault="000D298C">
            <w:pPr>
              <w:jc w:val="center"/>
              <w:rPr>
                <w:rFonts w:ascii="宋体" w:hAnsi="宋体"/>
                <w:szCs w:val="21"/>
              </w:rPr>
            </w:pPr>
            <w:r>
              <w:rPr>
                <w:rFonts w:ascii="宋体" w:hAnsi="宋体" w:hint="eastAsia"/>
                <w:szCs w:val="21"/>
              </w:rPr>
              <w:t>2</w:t>
            </w:r>
          </w:p>
        </w:tc>
        <w:tc>
          <w:tcPr>
            <w:tcW w:w="3753" w:type="dxa"/>
            <w:gridSpan w:val="2"/>
            <w:vAlign w:val="center"/>
          </w:tcPr>
          <w:p w:rsidR="001540A9" w:rsidRDefault="000D298C">
            <w:pPr>
              <w:tabs>
                <w:tab w:val="left" w:pos="612"/>
              </w:tabs>
              <w:jc w:val="left"/>
              <w:rPr>
                <w:rFonts w:ascii="宋体" w:hAnsi="宋体"/>
                <w:b/>
                <w:szCs w:val="21"/>
              </w:rPr>
            </w:pPr>
            <w:r>
              <w:rPr>
                <w:rFonts w:ascii="宋体" w:hAnsi="宋体" w:cs="宋体" w:hint="eastAsia"/>
              </w:rPr>
              <w:t>投标人资格声明函已提交并符合招标文件要求的。</w:t>
            </w:r>
          </w:p>
        </w:tc>
        <w:tc>
          <w:tcPr>
            <w:tcW w:w="2758" w:type="dxa"/>
            <w:gridSpan w:val="2"/>
            <w:vAlign w:val="center"/>
          </w:tcPr>
          <w:p w:rsidR="001540A9" w:rsidRDefault="001540A9">
            <w:pPr>
              <w:jc w:val="left"/>
              <w:rPr>
                <w:rFonts w:ascii="宋体" w:hAnsi="宋体"/>
                <w:szCs w:val="21"/>
              </w:rPr>
            </w:pPr>
          </w:p>
        </w:tc>
        <w:tc>
          <w:tcPr>
            <w:tcW w:w="1251" w:type="dxa"/>
            <w:vAlign w:val="center"/>
          </w:tcPr>
          <w:p w:rsidR="001540A9" w:rsidRDefault="001540A9">
            <w:pPr>
              <w:jc w:val="center"/>
              <w:rPr>
                <w:rFonts w:ascii="宋体" w:hAnsi="宋体"/>
                <w:b/>
                <w:szCs w:val="21"/>
              </w:rPr>
            </w:pPr>
          </w:p>
        </w:tc>
      </w:tr>
      <w:tr w:rsidR="001540A9">
        <w:trPr>
          <w:trHeight w:val="412"/>
        </w:trPr>
        <w:tc>
          <w:tcPr>
            <w:tcW w:w="760" w:type="dxa"/>
            <w:vAlign w:val="center"/>
          </w:tcPr>
          <w:p w:rsidR="001540A9" w:rsidRDefault="000D298C">
            <w:pPr>
              <w:jc w:val="center"/>
              <w:rPr>
                <w:rFonts w:ascii="宋体" w:hAnsi="宋体"/>
                <w:szCs w:val="21"/>
              </w:rPr>
            </w:pPr>
            <w:r>
              <w:rPr>
                <w:rFonts w:ascii="宋体" w:hAnsi="宋体" w:hint="eastAsia"/>
                <w:szCs w:val="21"/>
              </w:rPr>
              <w:t>3</w:t>
            </w:r>
          </w:p>
        </w:tc>
        <w:tc>
          <w:tcPr>
            <w:tcW w:w="3753" w:type="dxa"/>
            <w:gridSpan w:val="2"/>
            <w:vAlign w:val="center"/>
          </w:tcPr>
          <w:p w:rsidR="001540A9" w:rsidRDefault="000D298C">
            <w:pPr>
              <w:tabs>
                <w:tab w:val="left" w:pos="612"/>
              </w:tabs>
              <w:jc w:val="left"/>
              <w:rPr>
                <w:rFonts w:ascii="宋体" w:hAnsi="宋体"/>
                <w:szCs w:val="21"/>
              </w:rPr>
            </w:pPr>
            <w:r>
              <w:rPr>
                <w:rFonts w:ascii="宋体" w:hAnsi="宋体" w:cs="宋体" w:hint="eastAsia"/>
              </w:rPr>
              <w:t>投标人具备国家有关法律法规规定的有关资质（格式自拟）。</w:t>
            </w:r>
          </w:p>
        </w:tc>
        <w:tc>
          <w:tcPr>
            <w:tcW w:w="2758" w:type="dxa"/>
            <w:gridSpan w:val="2"/>
            <w:vAlign w:val="center"/>
          </w:tcPr>
          <w:p w:rsidR="001540A9" w:rsidRDefault="001540A9">
            <w:pPr>
              <w:jc w:val="left"/>
              <w:rPr>
                <w:rFonts w:ascii="宋体" w:hAnsi="宋体"/>
                <w:szCs w:val="21"/>
              </w:rPr>
            </w:pPr>
          </w:p>
        </w:tc>
        <w:tc>
          <w:tcPr>
            <w:tcW w:w="1251" w:type="dxa"/>
            <w:vAlign w:val="center"/>
          </w:tcPr>
          <w:p w:rsidR="001540A9" w:rsidRDefault="001540A9">
            <w:pPr>
              <w:jc w:val="center"/>
              <w:rPr>
                <w:rFonts w:ascii="宋体" w:hAnsi="宋体"/>
                <w:b/>
                <w:szCs w:val="21"/>
              </w:rPr>
            </w:pPr>
          </w:p>
        </w:tc>
      </w:tr>
      <w:tr w:rsidR="001540A9">
        <w:trPr>
          <w:trHeight w:val="286"/>
        </w:trPr>
        <w:tc>
          <w:tcPr>
            <w:tcW w:w="8522" w:type="dxa"/>
            <w:gridSpan w:val="6"/>
          </w:tcPr>
          <w:p w:rsidR="001540A9" w:rsidRDefault="000D298C">
            <w:pPr>
              <w:jc w:val="center"/>
              <w:rPr>
                <w:rFonts w:ascii="宋体" w:hAnsi="宋体"/>
                <w:b/>
                <w:szCs w:val="21"/>
              </w:rPr>
            </w:pPr>
            <w:r>
              <w:rPr>
                <w:rFonts w:ascii="宋体" w:hAnsi="宋体" w:hint="eastAsia"/>
                <w:b/>
                <w:szCs w:val="21"/>
              </w:rPr>
              <w:t>二、符合性检查指引</w:t>
            </w:r>
          </w:p>
        </w:tc>
      </w:tr>
      <w:tr w:rsidR="001540A9">
        <w:trPr>
          <w:trHeight w:val="286"/>
        </w:trPr>
        <w:tc>
          <w:tcPr>
            <w:tcW w:w="760" w:type="dxa"/>
          </w:tcPr>
          <w:p w:rsidR="001540A9" w:rsidRDefault="000D298C">
            <w:pPr>
              <w:jc w:val="center"/>
              <w:rPr>
                <w:rFonts w:ascii="宋体" w:hAnsi="宋体"/>
                <w:b/>
                <w:szCs w:val="21"/>
              </w:rPr>
            </w:pPr>
            <w:r>
              <w:rPr>
                <w:rFonts w:ascii="宋体" w:hAnsi="宋体" w:hint="eastAsia"/>
                <w:b/>
                <w:szCs w:val="21"/>
              </w:rPr>
              <w:t>序号</w:t>
            </w:r>
          </w:p>
        </w:tc>
        <w:tc>
          <w:tcPr>
            <w:tcW w:w="5204" w:type="dxa"/>
            <w:gridSpan w:val="3"/>
            <w:vAlign w:val="center"/>
          </w:tcPr>
          <w:p w:rsidR="001540A9" w:rsidRDefault="000D298C">
            <w:pPr>
              <w:jc w:val="center"/>
              <w:rPr>
                <w:rFonts w:ascii="宋体" w:hAnsi="宋体"/>
                <w:b/>
                <w:szCs w:val="21"/>
              </w:rPr>
            </w:pPr>
            <w:r>
              <w:rPr>
                <w:rFonts w:ascii="宋体" w:hAnsi="宋体" w:hint="eastAsia"/>
                <w:b/>
                <w:szCs w:val="21"/>
              </w:rPr>
              <w:t>符合性检查项目</w:t>
            </w:r>
          </w:p>
        </w:tc>
        <w:tc>
          <w:tcPr>
            <w:tcW w:w="2558" w:type="dxa"/>
            <w:gridSpan w:val="2"/>
            <w:vAlign w:val="center"/>
          </w:tcPr>
          <w:p w:rsidR="001540A9" w:rsidRDefault="000D298C">
            <w:pPr>
              <w:jc w:val="center"/>
              <w:rPr>
                <w:rFonts w:ascii="宋体" w:hAnsi="宋体"/>
                <w:b/>
                <w:szCs w:val="21"/>
              </w:rPr>
            </w:pPr>
            <w:r>
              <w:rPr>
                <w:rFonts w:ascii="宋体" w:hAnsi="宋体" w:hint="eastAsia"/>
                <w:b/>
                <w:szCs w:val="21"/>
              </w:rPr>
              <w:t>说明</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szCs w:val="21"/>
              </w:rPr>
              <w:t>1</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按照招标文件规定要求签署和盖章的；</w:t>
            </w:r>
          </w:p>
        </w:tc>
        <w:tc>
          <w:tcPr>
            <w:tcW w:w="2558" w:type="dxa"/>
            <w:gridSpan w:val="2"/>
            <w:vAlign w:val="center"/>
          </w:tcPr>
          <w:p w:rsidR="001540A9" w:rsidRDefault="000D298C">
            <w:pPr>
              <w:jc w:val="center"/>
              <w:rPr>
                <w:rFonts w:ascii="宋体" w:hAnsi="宋体"/>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2</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按照招标文件规定投标文件有法定代表人签署本人姓名（或印盖本人姓名章），或签署人有法定代表人有效授权书的；</w:t>
            </w:r>
          </w:p>
        </w:tc>
        <w:tc>
          <w:tcPr>
            <w:tcW w:w="2558" w:type="dxa"/>
            <w:gridSpan w:val="2"/>
            <w:vAlign w:val="center"/>
          </w:tcPr>
          <w:p w:rsidR="001540A9" w:rsidRDefault="000D298C">
            <w:pPr>
              <w:jc w:val="center"/>
              <w:rPr>
                <w:rFonts w:ascii="宋体" w:hAnsi="宋体"/>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3</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投标函已提交并符合招标文件要求的，且投标有效期满足招标文件要求的；</w:t>
            </w:r>
          </w:p>
        </w:tc>
        <w:tc>
          <w:tcPr>
            <w:tcW w:w="2558" w:type="dxa"/>
            <w:gridSpan w:val="2"/>
            <w:vAlign w:val="center"/>
          </w:tcPr>
          <w:p w:rsidR="001540A9" w:rsidRDefault="000D298C">
            <w:pPr>
              <w:jc w:val="center"/>
              <w:rPr>
                <w:rFonts w:ascii="宋体" w:hAnsi="宋体"/>
                <w:b/>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4</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投标人按招标文件要求提交投标保证金的；</w:t>
            </w:r>
          </w:p>
        </w:tc>
        <w:tc>
          <w:tcPr>
            <w:tcW w:w="2558" w:type="dxa"/>
            <w:gridSpan w:val="2"/>
            <w:vAlign w:val="center"/>
          </w:tcPr>
          <w:p w:rsidR="001540A9" w:rsidRDefault="000D298C">
            <w:pPr>
              <w:jc w:val="center"/>
              <w:rPr>
                <w:rFonts w:ascii="宋体" w:hAnsi="宋体"/>
                <w:b/>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5</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投标报价未超过本项目的最高限价的，且是固定唯一值的；</w:t>
            </w:r>
          </w:p>
        </w:tc>
        <w:tc>
          <w:tcPr>
            <w:tcW w:w="2558" w:type="dxa"/>
            <w:gridSpan w:val="2"/>
            <w:vAlign w:val="center"/>
          </w:tcPr>
          <w:p w:rsidR="001540A9" w:rsidRDefault="000D298C">
            <w:pPr>
              <w:jc w:val="center"/>
              <w:rPr>
                <w:rFonts w:ascii="宋体" w:hAnsi="宋体"/>
                <w:b/>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6</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投标文件没有采购人不能接受的附加条件的；</w:t>
            </w:r>
          </w:p>
        </w:tc>
        <w:tc>
          <w:tcPr>
            <w:tcW w:w="2558" w:type="dxa"/>
            <w:gridSpan w:val="2"/>
            <w:vAlign w:val="center"/>
          </w:tcPr>
          <w:p w:rsidR="001540A9" w:rsidRDefault="000D298C">
            <w:pPr>
              <w:jc w:val="center"/>
              <w:rPr>
                <w:rFonts w:ascii="宋体" w:hAnsi="宋体"/>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7</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投标文件没有出现串通投标情形的；</w:t>
            </w:r>
          </w:p>
        </w:tc>
        <w:tc>
          <w:tcPr>
            <w:tcW w:w="2558" w:type="dxa"/>
            <w:gridSpan w:val="2"/>
            <w:vAlign w:val="center"/>
          </w:tcPr>
          <w:p w:rsidR="001540A9" w:rsidRDefault="000D298C">
            <w:pPr>
              <w:jc w:val="center"/>
              <w:rPr>
                <w:rFonts w:ascii="宋体" w:hAnsi="宋体"/>
                <w:b/>
                <w:szCs w:val="21"/>
              </w:rPr>
            </w:pPr>
            <w:r>
              <w:rPr>
                <w:rFonts w:ascii="宋体" w:hAnsi="宋体" w:hint="eastAsia"/>
                <w:szCs w:val="21"/>
              </w:rPr>
              <w:t>存在</w:t>
            </w:r>
            <w:r>
              <w:rPr>
                <w:rFonts w:ascii="宋体" w:hAnsi="宋体"/>
                <w:szCs w:val="21"/>
              </w:rPr>
              <w:t>/不存在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8</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按照招标文件要求提供符合要求的投标文件份数。</w:t>
            </w:r>
          </w:p>
        </w:tc>
        <w:tc>
          <w:tcPr>
            <w:tcW w:w="2558" w:type="dxa"/>
            <w:gridSpan w:val="2"/>
            <w:vAlign w:val="center"/>
          </w:tcPr>
          <w:p w:rsidR="001540A9" w:rsidRDefault="000D298C">
            <w:pPr>
              <w:jc w:val="center"/>
              <w:rPr>
                <w:rFonts w:ascii="宋体" w:hAnsi="宋体"/>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9</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投标文件没有招标文件中规定的其他无效投标条款的；</w:t>
            </w:r>
          </w:p>
        </w:tc>
        <w:tc>
          <w:tcPr>
            <w:tcW w:w="2558" w:type="dxa"/>
            <w:gridSpan w:val="2"/>
            <w:vAlign w:val="center"/>
          </w:tcPr>
          <w:p w:rsidR="001540A9" w:rsidRDefault="000D298C">
            <w:pPr>
              <w:jc w:val="center"/>
              <w:rPr>
                <w:rFonts w:ascii="宋体" w:hAnsi="宋体"/>
                <w:szCs w:val="21"/>
              </w:rPr>
            </w:pPr>
            <w:r>
              <w:rPr>
                <w:rFonts w:ascii="宋体" w:hAnsi="宋体" w:hint="eastAsia"/>
                <w:szCs w:val="21"/>
              </w:rPr>
              <w:t>存在/不存在</w:t>
            </w:r>
          </w:p>
        </w:tc>
      </w:tr>
      <w:tr w:rsidR="001540A9">
        <w:trPr>
          <w:trHeight w:val="286"/>
        </w:trPr>
        <w:tc>
          <w:tcPr>
            <w:tcW w:w="760" w:type="dxa"/>
            <w:vAlign w:val="center"/>
          </w:tcPr>
          <w:p w:rsidR="001540A9" w:rsidRDefault="000D298C">
            <w:pPr>
              <w:jc w:val="center"/>
              <w:rPr>
                <w:rFonts w:ascii="宋体" w:hAnsi="宋体"/>
                <w:szCs w:val="21"/>
              </w:rPr>
            </w:pPr>
            <w:r>
              <w:rPr>
                <w:rFonts w:ascii="宋体" w:hAnsi="宋体" w:hint="eastAsia"/>
                <w:szCs w:val="21"/>
              </w:rPr>
              <w:t>1</w:t>
            </w:r>
            <w:r w:rsidR="00657A7B">
              <w:rPr>
                <w:rFonts w:ascii="宋体" w:hAnsi="宋体" w:hint="eastAsia"/>
                <w:szCs w:val="21"/>
              </w:rPr>
              <w:t>0</w:t>
            </w:r>
          </w:p>
        </w:tc>
        <w:tc>
          <w:tcPr>
            <w:tcW w:w="5204" w:type="dxa"/>
            <w:gridSpan w:val="3"/>
            <w:vAlign w:val="center"/>
          </w:tcPr>
          <w:p w:rsidR="001540A9" w:rsidRDefault="000D298C">
            <w:pPr>
              <w:tabs>
                <w:tab w:val="left" w:pos="612"/>
              </w:tabs>
              <w:jc w:val="left"/>
              <w:rPr>
                <w:rFonts w:ascii="宋体" w:hAnsi="宋体" w:cs="宋体"/>
              </w:rPr>
            </w:pPr>
            <w:r>
              <w:rPr>
                <w:rFonts w:ascii="宋体" w:hAnsi="宋体" w:cs="宋体" w:hint="eastAsia"/>
              </w:rPr>
              <w:t>没有法律、法规规定的其他无效情形。</w:t>
            </w:r>
          </w:p>
        </w:tc>
        <w:tc>
          <w:tcPr>
            <w:tcW w:w="2558" w:type="dxa"/>
            <w:gridSpan w:val="2"/>
            <w:vAlign w:val="center"/>
          </w:tcPr>
          <w:p w:rsidR="001540A9" w:rsidRDefault="001540A9">
            <w:pPr>
              <w:jc w:val="center"/>
              <w:rPr>
                <w:rFonts w:ascii="宋体" w:hAnsi="宋体"/>
                <w:szCs w:val="21"/>
              </w:rPr>
            </w:pPr>
          </w:p>
        </w:tc>
      </w:tr>
      <w:tr w:rsidR="001540A9">
        <w:trPr>
          <w:trHeight w:val="286"/>
        </w:trPr>
        <w:tc>
          <w:tcPr>
            <w:tcW w:w="8522" w:type="dxa"/>
            <w:gridSpan w:val="6"/>
          </w:tcPr>
          <w:p w:rsidR="001540A9" w:rsidRDefault="000D298C">
            <w:pPr>
              <w:jc w:val="center"/>
              <w:rPr>
                <w:rFonts w:ascii="宋体" w:hAnsi="宋体"/>
                <w:b/>
                <w:szCs w:val="21"/>
              </w:rPr>
            </w:pPr>
            <w:r>
              <w:rPr>
                <w:rFonts w:ascii="宋体" w:hAnsi="宋体" w:hint="eastAsia"/>
                <w:b/>
                <w:szCs w:val="21"/>
              </w:rPr>
              <w:t>三、综合评分指引</w:t>
            </w:r>
          </w:p>
        </w:tc>
      </w:tr>
      <w:tr w:rsidR="001540A9">
        <w:trPr>
          <w:trHeight w:val="286"/>
        </w:trPr>
        <w:tc>
          <w:tcPr>
            <w:tcW w:w="1073" w:type="dxa"/>
            <w:gridSpan w:val="2"/>
          </w:tcPr>
          <w:p w:rsidR="001540A9" w:rsidRDefault="000D298C">
            <w:pPr>
              <w:jc w:val="center"/>
              <w:rPr>
                <w:rFonts w:ascii="宋体" w:hAnsi="宋体"/>
                <w:b/>
                <w:szCs w:val="21"/>
              </w:rPr>
            </w:pPr>
            <w:r>
              <w:rPr>
                <w:rFonts w:ascii="宋体" w:hAnsi="宋体" w:hint="eastAsia"/>
                <w:b/>
                <w:szCs w:val="21"/>
              </w:rPr>
              <w:t>评分类别</w:t>
            </w:r>
          </w:p>
        </w:tc>
        <w:tc>
          <w:tcPr>
            <w:tcW w:w="4891" w:type="dxa"/>
            <w:gridSpan w:val="2"/>
            <w:vAlign w:val="center"/>
          </w:tcPr>
          <w:p w:rsidR="001540A9" w:rsidRDefault="000D298C">
            <w:pPr>
              <w:jc w:val="center"/>
              <w:rPr>
                <w:rFonts w:ascii="宋体" w:hAnsi="宋体"/>
                <w:b/>
                <w:szCs w:val="21"/>
              </w:rPr>
            </w:pPr>
            <w:r>
              <w:rPr>
                <w:rFonts w:ascii="宋体" w:hAnsi="宋体" w:hint="eastAsia"/>
                <w:b/>
                <w:szCs w:val="21"/>
              </w:rPr>
              <w:t>评分项目</w:t>
            </w:r>
          </w:p>
        </w:tc>
        <w:tc>
          <w:tcPr>
            <w:tcW w:w="1307" w:type="dxa"/>
            <w:vAlign w:val="center"/>
          </w:tcPr>
          <w:p w:rsidR="001540A9" w:rsidRDefault="000D298C">
            <w:pPr>
              <w:jc w:val="center"/>
              <w:rPr>
                <w:rFonts w:ascii="宋体" w:hAnsi="宋体"/>
                <w:b/>
                <w:szCs w:val="21"/>
              </w:rPr>
            </w:pPr>
            <w:r>
              <w:rPr>
                <w:rFonts w:ascii="宋体" w:hAnsi="宋体" w:hint="eastAsia"/>
                <w:b/>
                <w:szCs w:val="21"/>
              </w:rPr>
              <w:t>对应章节</w:t>
            </w:r>
          </w:p>
        </w:tc>
        <w:tc>
          <w:tcPr>
            <w:tcW w:w="1251" w:type="dxa"/>
            <w:vAlign w:val="center"/>
          </w:tcPr>
          <w:p w:rsidR="001540A9" w:rsidRDefault="000D298C">
            <w:pPr>
              <w:jc w:val="center"/>
              <w:rPr>
                <w:rFonts w:ascii="宋体" w:hAnsi="宋体"/>
                <w:b/>
                <w:szCs w:val="21"/>
              </w:rPr>
            </w:pPr>
            <w:r>
              <w:rPr>
                <w:rFonts w:ascii="宋体" w:hAnsi="宋体" w:hint="eastAsia"/>
                <w:b/>
                <w:szCs w:val="21"/>
              </w:rPr>
              <w:t>起止页码</w:t>
            </w:r>
          </w:p>
        </w:tc>
      </w:tr>
      <w:tr w:rsidR="001540A9">
        <w:trPr>
          <w:trHeight w:val="273"/>
        </w:trPr>
        <w:tc>
          <w:tcPr>
            <w:tcW w:w="1073" w:type="dxa"/>
            <w:gridSpan w:val="2"/>
            <w:vMerge w:val="restart"/>
            <w:vAlign w:val="center"/>
          </w:tcPr>
          <w:p w:rsidR="001540A9" w:rsidRDefault="000D298C">
            <w:pPr>
              <w:jc w:val="center"/>
              <w:rPr>
                <w:rFonts w:ascii="宋体" w:hAnsi="宋体"/>
                <w:b/>
                <w:szCs w:val="21"/>
              </w:rPr>
            </w:pPr>
            <w:r>
              <w:rPr>
                <w:rFonts w:ascii="宋体" w:hAnsi="宋体" w:hint="eastAsia"/>
                <w:b/>
                <w:szCs w:val="21"/>
              </w:rPr>
              <w:t>技术部分</w:t>
            </w:r>
          </w:p>
        </w:tc>
        <w:tc>
          <w:tcPr>
            <w:tcW w:w="4891" w:type="dxa"/>
            <w:gridSpan w:val="2"/>
            <w:vAlign w:val="center"/>
          </w:tcPr>
          <w:p w:rsidR="001540A9" w:rsidRDefault="000D298C">
            <w:pPr>
              <w:jc w:val="center"/>
              <w:rPr>
                <w:color w:val="000000"/>
              </w:rPr>
            </w:pPr>
            <w:r>
              <w:rPr>
                <w:rFonts w:ascii="宋体" w:hAnsi="宋体" w:cs="宋体" w:hint="eastAsia"/>
                <w:color w:val="000000"/>
                <w:szCs w:val="21"/>
              </w:rPr>
              <w:t>技术参数响应情况</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73"/>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jc w:val="center"/>
              <w:rPr>
                <w:color w:val="000000"/>
              </w:rPr>
            </w:pPr>
            <w:r>
              <w:rPr>
                <w:rFonts w:hint="eastAsia"/>
                <w:color w:val="000000"/>
              </w:rPr>
              <w:t>对本项目的理解及响应程度评价</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73"/>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jc w:val="center"/>
              <w:rPr>
                <w:rFonts w:ascii="宋体" w:hAnsi="宋体"/>
                <w:color w:val="000000"/>
                <w:szCs w:val="21"/>
              </w:rPr>
            </w:pPr>
            <w:r>
              <w:rPr>
                <w:rFonts w:ascii="宋体" w:hAnsi="宋体" w:hint="eastAsia"/>
                <w:color w:val="000000"/>
                <w:szCs w:val="21"/>
              </w:rPr>
              <w:t>项目重难点情况</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73"/>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jc w:val="center"/>
              <w:rPr>
                <w:color w:val="000000"/>
              </w:rPr>
            </w:pPr>
            <w:r>
              <w:rPr>
                <w:rFonts w:hint="eastAsia"/>
                <w:color w:val="000000"/>
              </w:rPr>
              <w:t>服务质量</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86"/>
        </w:trPr>
        <w:tc>
          <w:tcPr>
            <w:tcW w:w="1073" w:type="dxa"/>
            <w:gridSpan w:val="2"/>
            <w:vMerge w:val="restart"/>
            <w:vAlign w:val="center"/>
          </w:tcPr>
          <w:p w:rsidR="001540A9" w:rsidRDefault="000D298C">
            <w:pPr>
              <w:jc w:val="center"/>
              <w:rPr>
                <w:rFonts w:ascii="宋体" w:hAnsi="宋体"/>
                <w:b/>
                <w:szCs w:val="21"/>
              </w:rPr>
            </w:pPr>
            <w:r>
              <w:rPr>
                <w:rFonts w:ascii="宋体" w:hAnsi="宋体" w:hint="eastAsia"/>
                <w:b/>
                <w:szCs w:val="21"/>
              </w:rPr>
              <w:t>综合实力部分</w:t>
            </w:r>
          </w:p>
        </w:tc>
        <w:tc>
          <w:tcPr>
            <w:tcW w:w="4891" w:type="dxa"/>
            <w:gridSpan w:val="2"/>
            <w:vAlign w:val="center"/>
          </w:tcPr>
          <w:p w:rsidR="001540A9" w:rsidRDefault="00ED5277">
            <w:pPr>
              <w:spacing w:line="280" w:lineRule="exact"/>
              <w:jc w:val="center"/>
              <w:rPr>
                <w:rFonts w:ascii="宋体" w:hAnsi="宋体"/>
                <w:color w:val="000000"/>
                <w:szCs w:val="21"/>
              </w:rPr>
            </w:pPr>
            <w:r>
              <w:rPr>
                <w:rFonts w:hint="eastAsia"/>
                <w:szCs w:val="21"/>
              </w:rPr>
              <w:t>企业专利</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86"/>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spacing w:line="240" w:lineRule="exact"/>
              <w:jc w:val="center"/>
              <w:rPr>
                <w:rFonts w:ascii="宋体" w:hAnsi="宋体"/>
                <w:color w:val="000000"/>
                <w:szCs w:val="21"/>
              </w:rPr>
            </w:pPr>
            <w:r>
              <w:rPr>
                <w:rFonts w:hint="eastAsia"/>
                <w:szCs w:val="21"/>
              </w:rPr>
              <w:t>产品检测报告</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86"/>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同类项目业绩</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86"/>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售后服务响应能力</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r w:rsidR="001540A9">
        <w:trPr>
          <w:trHeight w:val="286"/>
        </w:trPr>
        <w:tc>
          <w:tcPr>
            <w:tcW w:w="1073" w:type="dxa"/>
            <w:gridSpan w:val="2"/>
            <w:vMerge/>
            <w:vAlign w:val="center"/>
          </w:tcPr>
          <w:p w:rsidR="001540A9" w:rsidRDefault="001540A9">
            <w:pPr>
              <w:jc w:val="center"/>
              <w:rPr>
                <w:rFonts w:ascii="宋体" w:hAnsi="宋体"/>
                <w:b/>
                <w:szCs w:val="21"/>
              </w:rPr>
            </w:pPr>
          </w:p>
        </w:tc>
        <w:tc>
          <w:tcPr>
            <w:tcW w:w="4891" w:type="dxa"/>
            <w:gridSpan w:val="2"/>
            <w:vAlign w:val="center"/>
          </w:tcPr>
          <w:p w:rsidR="001540A9" w:rsidRDefault="000D298C">
            <w:pPr>
              <w:spacing w:line="240" w:lineRule="exact"/>
              <w:jc w:val="center"/>
              <w:rPr>
                <w:rFonts w:ascii="宋体" w:hAnsi="宋体"/>
                <w:color w:val="000000"/>
                <w:szCs w:val="21"/>
              </w:rPr>
            </w:pPr>
            <w:r>
              <w:rPr>
                <w:rFonts w:ascii="宋体" w:hAnsi="宋体" w:hint="eastAsia"/>
                <w:color w:val="000000"/>
                <w:szCs w:val="21"/>
              </w:rPr>
              <w:t>标书质量</w:t>
            </w:r>
          </w:p>
        </w:tc>
        <w:tc>
          <w:tcPr>
            <w:tcW w:w="1307" w:type="dxa"/>
          </w:tcPr>
          <w:p w:rsidR="001540A9" w:rsidRDefault="001540A9">
            <w:pPr>
              <w:jc w:val="center"/>
              <w:rPr>
                <w:rFonts w:ascii="宋体" w:hAnsi="宋体"/>
                <w:b/>
                <w:szCs w:val="21"/>
              </w:rPr>
            </w:pPr>
          </w:p>
        </w:tc>
        <w:tc>
          <w:tcPr>
            <w:tcW w:w="1251" w:type="dxa"/>
          </w:tcPr>
          <w:p w:rsidR="001540A9" w:rsidRDefault="001540A9">
            <w:pPr>
              <w:jc w:val="center"/>
              <w:rPr>
                <w:rFonts w:ascii="宋体" w:hAnsi="宋体"/>
                <w:b/>
                <w:szCs w:val="21"/>
              </w:rPr>
            </w:pPr>
          </w:p>
        </w:tc>
      </w:tr>
    </w:tbl>
    <w:p w:rsidR="001540A9" w:rsidRDefault="000D298C">
      <w:pPr>
        <w:ind w:firstLineChars="200" w:firstLine="420"/>
        <w:rPr>
          <w:rFonts w:ascii="宋体" w:hAnsi="宋体"/>
          <w:szCs w:val="21"/>
        </w:rPr>
      </w:pPr>
      <w:r>
        <w:rPr>
          <w:rFonts w:ascii="宋体" w:hAnsi="宋体" w:hint="eastAsia"/>
          <w:szCs w:val="21"/>
        </w:rPr>
        <w:t>注：对于“</w:t>
      </w:r>
      <w:r>
        <w:rPr>
          <w:rFonts w:ascii="宋体" w:hAnsi="宋体" w:hint="eastAsia"/>
          <w:b/>
          <w:szCs w:val="21"/>
        </w:rPr>
        <w:t>综合评分指引”</w:t>
      </w:r>
      <w:r>
        <w:rPr>
          <w:rFonts w:ascii="宋体" w:hAnsi="宋体" w:hint="eastAsia"/>
          <w:szCs w:val="21"/>
        </w:rPr>
        <w:t>请投标人按照</w:t>
      </w:r>
      <w:r>
        <w:rPr>
          <w:rFonts w:ascii="宋体" w:hAnsi="宋体" w:hint="eastAsia"/>
          <w:b/>
          <w:szCs w:val="21"/>
        </w:rPr>
        <w:t>《评标信息》</w:t>
      </w:r>
      <w:r>
        <w:rPr>
          <w:rFonts w:ascii="宋体" w:hAnsi="宋体" w:hint="eastAsia"/>
          <w:szCs w:val="21"/>
        </w:rPr>
        <w:t>中评分要求，根据各评分项目以</w:t>
      </w:r>
      <w:r>
        <w:rPr>
          <w:rFonts w:ascii="宋体" w:hAnsi="宋体" w:hint="eastAsia"/>
          <w:b/>
          <w:szCs w:val="21"/>
        </w:rPr>
        <w:t>自上而下</w:t>
      </w:r>
      <w:r>
        <w:rPr>
          <w:rFonts w:ascii="宋体" w:hAnsi="宋体" w:hint="eastAsia"/>
          <w:szCs w:val="21"/>
        </w:rPr>
        <w:t>的顺序编制。因项目次序混乱而影响评标效率及评标结果者，投标人自负其责。</w:t>
      </w:r>
    </w:p>
    <w:p w:rsidR="001540A9" w:rsidRDefault="001540A9">
      <w:pPr>
        <w:ind w:firstLineChars="200" w:firstLine="420"/>
        <w:rPr>
          <w:rFonts w:ascii="宋体" w:hAnsi="宋体"/>
          <w:szCs w:val="21"/>
        </w:rPr>
      </w:pPr>
    </w:p>
    <w:p w:rsidR="001540A9" w:rsidRDefault="001540A9">
      <w:pPr>
        <w:ind w:firstLineChars="200" w:firstLine="420"/>
        <w:rPr>
          <w:rFonts w:ascii="宋体" w:hAnsi="宋体"/>
          <w:szCs w:val="21"/>
        </w:rPr>
      </w:pPr>
    </w:p>
    <w:p w:rsidR="001540A9" w:rsidRDefault="001540A9">
      <w:pPr>
        <w:pStyle w:val="a4"/>
      </w:pPr>
    </w:p>
    <w:p w:rsidR="001540A9" w:rsidRDefault="001540A9">
      <w:pPr>
        <w:pStyle w:val="a4"/>
      </w:pPr>
    </w:p>
    <w:p w:rsidR="001540A9" w:rsidRDefault="001540A9">
      <w:pPr>
        <w:pStyle w:val="30"/>
        <w:keepNext w:val="0"/>
        <w:keepLines w:val="0"/>
        <w:rPr>
          <w:rFonts w:ascii="Times New Roman" w:hAnsi="Times New Roman"/>
          <w:b w:val="0"/>
          <w:bCs w:val="0"/>
          <w:sz w:val="18"/>
          <w:szCs w:val="18"/>
        </w:rPr>
      </w:pPr>
      <w:bookmarkStart w:id="34" w:name="_Toc22551"/>
    </w:p>
    <w:p w:rsidR="001540A9" w:rsidRDefault="001540A9">
      <w:pPr>
        <w:pStyle w:val="30"/>
        <w:keepNext w:val="0"/>
        <w:keepLines w:val="0"/>
        <w:rPr>
          <w:rFonts w:ascii="Times New Roman" w:hAnsi="Times New Roman"/>
          <w:b w:val="0"/>
          <w:bCs w:val="0"/>
          <w:sz w:val="18"/>
          <w:szCs w:val="18"/>
        </w:rPr>
      </w:pPr>
    </w:p>
    <w:p w:rsidR="001540A9" w:rsidRDefault="000D298C">
      <w:pPr>
        <w:pStyle w:val="30"/>
        <w:rPr>
          <w:rFonts w:ascii="黑体" w:eastAsia="黑体"/>
          <w:b w:val="0"/>
          <w:color w:val="000000" w:themeColor="text1"/>
          <w:kern w:val="0"/>
          <w:sz w:val="24"/>
        </w:rPr>
      </w:pPr>
      <w:r>
        <w:rPr>
          <w:rFonts w:ascii="黑体" w:eastAsia="黑体" w:hint="eastAsia"/>
          <w:b w:val="0"/>
          <w:color w:val="000000" w:themeColor="text1"/>
          <w:kern w:val="0"/>
          <w:sz w:val="24"/>
        </w:rPr>
        <w:t>二、开标一览表格式</w:t>
      </w:r>
      <w:bookmarkEnd w:id="34"/>
    </w:p>
    <w:p w:rsidR="001540A9" w:rsidRDefault="000D298C">
      <w:pPr>
        <w:pStyle w:val="ae"/>
        <w:jc w:val="center"/>
        <w:rPr>
          <w:rFonts w:hAnsi="宋体"/>
          <w:b/>
          <w:bCs/>
          <w:szCs w:val="21"/>
        </w:rPr>
      </w:pPr>
      <w:r>
        <w:rPr>
          <w:rFonts w:hAnsi="宋体" w:hint="eastAsia"/>
          <w:b/>
          <w:bCs/>
          <w:szCs w:val="21"/>
        </w:rPr>
        <w:t>开标一览表</w:t>
      </w:r>
      <w:r>
        <w:rPr>
          <w:rFonts w:hAnsi="宋体" w:hint="eastAsia"/>
          <w:b/>
          <w:bCs/>
          <w:color w:val="FF0000"/>
          <w:szCs w:val="21"/>
        </w:rPr>
        <w:t>（单独密封加盖公章）</w:t>
      </w:r>
    </w:p>
    <w:p w:rsidR="001540A9" w:rsidRDefault="000D298C">
      <w:pPr>
        <w:pStyle w:val="ae"/>
        <w:rPr>
          <w:rFonts w:hAnsi="宋体"/>
          <w:szCs w:val="21"/>
        </w:rPr>
      </w:pPr>
      <w:r>
        <w:rPr>
          <w:rFonts w:hAnsi="宋体" w:hint="eastAsia"/>
          <w:szCs w:val="21"/>
        </w:rPr>
        <w:t xml:space="preserve">投标单位名称：                                       </w:t>
      </w:r>
      <w:r>
        <w:rPr>
          <w:rFonts w:hAnsi="宋体" w:hint="eastAsia"/>
          <w:color w:val="000000"/>
          <w:szCs w:val="21"/>
        </w:rPr>
        <w:t>单位：人民币元</w:t>
      </w:r>
    </w:p>
    <w:p w:rsidR="001540A9" w:rsidRDefault="000D298C">
      <w:pPr>
        <w:pStyle w:val="ae"/>
        <w:rPr>
          <w:rFonts w:hAnsi="宋体"/>
          <w:szCs w:val="21"/>
        </w:rPr>
      </w:pPr>
      <w:r>
        <w:rPr>
          <w:rFonts w:hAnsi="宋体" w:hint="eastAsia"/>
          <w:szCs w:val="21"/>
        </w:rPr>
        <w:t xml:space="preserve">　　　　　　　　　　　　　　　　　　　　　　</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3684"/>
        <w:gridCol w:w="1286"/>
        <w:gridCol w:w="1286"/>
      </w:tblGrid>
      <w:tr w:rsidR="001540A9">
        <w:trPr>
          <w:cantSplit/>
          <w:trHeight w:val="945"/>
        </w:trPr>
        <w:tc>
          <w:tcPr>
            <w:tcW w:w="2264" w:type="dxa"/>
            <w:vAlign w:val="center"/>
          </w:tcPr>
          <w:p w:rsidR="001540A9" w:rsidRDefault="000D298C">
            <w:pPr>
              <w:pStyle w:val="ae"/>
              <w:jc w:val="center"/>
              <w:rPr>
                <w:rFonts w:hAnsi="宋体"/>
                <w:szCs w:val="21"/>
              </w:rPr>
            </w:pPr>
            <w:r>
              <w:rPr>
                <w:rFonts w:hAnsi="宋体" w:hint="eastAsia"/>
                <w:szCs w:val="21"/>
              </w:rPr>
              <w:t>项目名称</w:t>
            </w:r>
          </w:p>
        </w:tc>
        <w:tc>
          <w:tcPr>
            <w:tcW w:w="3684" w:type="dxa"/>
            <w:vAlign w:val="center"/>
          </w:tcPr>
          <w:p w:rsidR="001540A9" w:rsidRDefault="000D298C">
            <w:pPr>
              <w:pStyle w:val="ae"/>
              <w:jc w:val="center"/>
              <w:rPr>
                <w:rFonts w:hAnsi="宋体"/>
                <w:szCs w:val="21"/>
              </w:rPr>
            </w:pPr>
            <w:r>
              <w:rPr>
                <w:rFonts w:hAnsi="宋体" w:hint="eastAsia"/>
                <w:szCs w:val="21"/>
              </w:rPr>
              <w:t>投标报价（元）</w:t>
            </w:r>
          </w:p>
        </w:tc>
        <w:tc>
          <w:tcPr>
            <w:tcW w:w="1286" w:type="dxa"/>
            <w:vAlign w:val="center"/>
          </w:tcPr>
          <w:p w:rsidR="001540A9" w:rsidRDefault="000D298C">
            <w:pPr>
              <w:pStyle w:val="ae"/>
              <w:jc w:val="center"/>
              <w:rPr>
                <w:rFonts w:hAnsi="宋体"/>
                <w:szCs w:val="21"/>
              </w:rPr>
            </w:pPr>
            <w:r>
              <w:rPr>
                <w:rFonts w:hAnsi="宋体" w:hint="eastAsia"/>
                <w:szCs w:val="21"/>
              </w:rPr>
              <w:t>交货期</w:t>
            </w:r>
          </w:p>
        </w:tc>
        <w:tc>
          <w:tcPr>
            <w:tcW w:w="1286" w:type="dxa"/>
            <w:vAlign w:val="center"/>
          </w:tcPr>
          <w:p w:rsidR="001540A9" w:rsidRDefault="000D298C">
            <w:pPr>
              <w:pStyle w:val="ae"/>
              <w:jc w:val="center"/>
              <w:rPr>
                <w:rFonts w:hAnsi="宋体"/>
                <w:szCs w:val="21"/>
              </w:rPr>
            </w:pPr>
            <w:r>
              <w:rPr>
                <w:rFonts w:hAnsi="宋体" w:hint="eastAsia"/>
                <w:szCs w:val="21"/>
              </w:rPr>
              <w:t>保修期</w:t>
            </w:r>
          </w:p>
        </w:tc>
      </w:tr>
      <w:tr w:rsidR="001540A9">
        <w:trPr>
          <w:cantSplit/>
          <w:trHeight w:val="632"/>
        </w:trPr>
        <w:tc>
          <w:tcPr>
            <w:tcW w:w="2264" w:type="dxa"/>
            <w:vMerge w:val="restart"/>
            <w:vAlign w:val="center"/>
          </w:tcPr>
          <w:p w:rsidR="001540A9" w:rsidRDefault="000D298C">
            <w:pPr>
              <w:autoSpaceDE w:val="0"/>
              <w:autoSpaceDN w:val="0"/>
              <w:jc w:val="center"/>
              <w:textAlignment w:val="bottom"/>
              <w:rPr>
                <w:rFonts w:ascii="宋体" w:hAnsi="宋体"/>
                <w:szCs w:val="21"/>
              </w:rPr>
            </w:pPr>
            <w:r>
              <w:rPr>
                <w:rFonts w:ascii="宋体" w:hAnsi="宋体" w:hint="eastAsia"/>
                <w:szCs w:val="21"/>
              </w:rPr>
              <w:t xml:space="preserve"> </w:t>
            </w:r>
            <w:r w:rsidR="00657A7B">
              <w:rPr>
                <w:rFonts w:ascii="宋体" w:hAnsi="宋体" w:hint="eastAsia"/>
                <w:szCs w:val="21"/>
              </w:rPr>
              <w:t>光明区玉塘街道田</w:t>
            </w:r>
            <w:proofErr w:type="gramStart"/>
            <w:r w:rsidR="00657A7B">
              <w:rPr>
                <w:rFonts w:ascii="宋体" w:hAnsi="宋体" w:hint="eastAsia"/>
                <w:szCs w:val="21"/>
              </w:rPr>
              <w:t>寮</w:t>
            </w:r>
            <w:proofErr w:type="gramEnd"/>
            <w:r w:rsidR="00657A7B">
              <w:rPr>
                <w:rFonts w:ascii="宋体" w:hAnsi="宋体" w:hint="eastAsia"/>
                <w:szCs w:val="21"/>
              </w:rPr>
              <w:t>社区田</w:t>
            </w:r>
            <w:proofErr w:type="gramStart"/>
            <w:r w:rsidR="00657A7B">
              <w:rPr>
                <w:rFonts w:ascii="宋体" w:hAnsi="宋体" w:hint="eastAsia"/>
                <w:szCs w:val="21"/>
              </w:rPr>
              <w:t>寮</w:t>
            </w:r>
            <w:proofErr w:type="gramEnd"/>
            <w:r w:rsidR="00657A7B">
              <w:rPr>
                <w:rFonts w:ascii="宋体" w:hAnsi="宋体" w:hint="eastAsia"/>
                <w:szCs w:val="21"/>
              </w:rPr>
              <w:t>市场智能秤采购及安装公开招标项目(二次)</w:t>
            </w:r>
          </w:p>
        </w:tc>
        <w:tc>
          <w:tcPr>
            <w:tcW w:w="3684" w:type="dxa"/>
            <w:vAlign w:val="center"/>
          </w:tcPr>
          <w:p w:rsidR="001540A9" w:rsidRDefault="000D298C">
            <w:pPr>
              <w:pStyle w:val="ae"/>
              <w:jc w:val="left"/>
              <w:rPr>
                <w:rFonts w:hAnsi="宋体"/>
                <w:szCs w:val="21"/>
              </w:rPr>
            </w:pPr>
            <w:r>
              <w:rPr>
                <w:rFonts w:hAnsi="宋体" w:hint="eastAsia"/>
                <w:szCs w:val="21"/>
              </w:rPr>
              <w:t>（大写）</w:t>
            </w:r>
          </w:p>
        </w:tc>
        <w:tc>
          <w:tcPr>
            <w:tcW w:w="1286" w:type="dxa"/>
            <w:vMerge w:val="restart"/>
            <w:vAlign w:val="center"/>
          </w:tcPr>
          <w:p w:rsidR="001540A9" w:rsidRDefault="001540A9">
            <w:pPr>
              <w:pStyle w:val="ae"/>
              <w:jc w:val="center"/>
              <w:rPr>
                <w:rFonts w:hAnsi="宋体"/>
                <w:szCs w:val="21"/>
              </w:rPr>
            </w:pPr>
          </w:p>
        </w:tc>
        <w:tc>
          <w:tcPr>
            <w:tcW w:w="1286" w:type="dxa"/>
            <w:vMerge w:val="restart"/>
            <w:vAlign w:val="center"/>
          </w:tcPr>
          <w:p w:rsidR="001540A9" w:rsidRDefault="001540A9">
            <w:pPr>
              <w:pStyle w:val="ae"/>
              <w:jc w:val="center"/>
              <w:rPr>
                <w:rFonts w:hAnsi="宋体"/>
                <w:szCs w:val="21"/>
              </w:rPr>
            </w:pPr>
          </w:p>
        </w:tc>
      </w:tr>
      <w:tr w:rsidR="001540A9">
        <w:trPr>
          <w:cantSplit/>
          <w:trHeight w:val="679"/>
        </w:trPr>
        <w:tc>
          <w:tcPr>
            <w:tcW w:w="2264" w:type="dxa"/>
            <w:vMerge/>
            <w:vAlign w:val="center"/>
          </w:tcPr>
          <w:p w:rsidR="001540A9" w:rsidRDefault="001540A9">
            <w:pPr>
              <w:autoSpaceDE w:val="0"/>
              <w:autoSpaceDN w:val="0"/>
              <w:jc w:val="center"/>
              <w:textAlignment w:val="bottom"/>
              <w:rPr>
                <w:rFonts w:ascii="宋体" w:hAnsi="宋体"/>
                <w:szCs w:val="21"/>
              </w:rPr>
            </w:pPr>
          </w:p>
        </w:tc>
        <w:tc>
          <w:tcPr>
            <w:tcW w:w="3684" w:type="dxa"/>
            <w:vAlign w:val="center"/>
          </w:tcPr>
          <w:p w:rsidR="001540A9" w:rsidRDefault="000D298C">
            <w:pPr>
              <w:pStyle w:val="ae"/>
              <w:jc w:val="left"/>
              <w:rPr>
                <w:rFonts w:hAnsi="宋体"/>
                <w:szCs w:val="21"/>
              </w:rPr>
            </w:pPr>
            <w:r>
              <w:rPr>
                <w:rFonts w:hAnsi="宋体" w:hint="eastAsia"/>
                <w:szCs w:val="21"/>
              </w:rPr>
              <w:t>(小写)</w:t>
            </w:r>
          </w:p>
        </w:tc>
        <w:tc>
          <w:tcPr>
            <w:tcW w:w="1286" w:type="dxa"/>
            <w:vMerge/>
            <w:vAlign w:val="center"/>
          </w:tcPr>
          <w:p w:rsidR="001540A9" w:rsidRDefault="001540A9">
            <w:pPr>
              <w:pStyle w:val="ae"/>
              <w:jc w:val="center"/>
              <w:rPr>
                <w:rFonts w:hAnsi="宋体"/>
                <w:szCs w:val="21"/>
              </w:rPr>
            </w:pPr>
          </w:p>
        </w:tc>
        <w:tc>
          <w:tcPr>
            <w:tcW w:w="1286" w:type="dxa"/>
            <w:vMerge/>
            <w:vAlign w:val="center"/>
          </w:tcPr>
          <w:p w:rsidR="001540A9" w:rsidRDefault="001540A9">
            <w:pPr>
              <w:pStyle w:val="ae"/>
              <w:jc w:val="center"/>
              <w:rPr>
                <w:rFonts w:hAnsi="宋体"/>
                <w:szCs w:val="21"/>
              </w:rPr>
            </w:pPr>
          </w:p>
        </w:tc>
      </w:tr>
    </w:tbl>
    <w:p w:rsidR="001540A9" w:rsidRDefault="001540A9">
      <w:pPr>
        <w:pStyle w:val="ae"/>
        <w:rPr>
          <w:rFonts w:hAnsi="宋体"/>
          <w:szCs w:val="21"/>
        </w:rPr>
      </w:pPr>
    </w:p>
    <w:p w:rsidR="001540A9" w:rsidRDefault="000D298C">
      <w:pPr>
        <w:rPr>
          <w:rFonts w:hAnsi="宋体" w:cs="宋体"/>
          <w:color w:val="000000"/>
          <w:szCs w:val="21"/>
        </w:rPr>
      </w:pPr>
      <w:r>
        <w:rPr>
          <w:rFonts w:ascii="宋体" w:hAnsi="宋体" w:cs="宋体" w:hint="eastAsia"/>
          <w:color w:val="000000"/>
          <w:szCs w:val="21"/>
        </w:rPr>
        <w:t>注：1</w:t>
      </w:r>
      <w:r>
        <w:rPr>
          <w:rFonts w:hAnsi="宋体" w:cs="宋体" w:hint="eastAsia"/>
          <w:color w:val="000000"/>
          <w:szCs w:val="21"/>
        </w:rPr>
        <w:t>.</w:t>
      </w:r>
      <w:r>
        <w:rPr>
          <w:rFonts w:hAnsi="宋体" w:cs="宋体" w:hint="eastAsia"/>
          <w:color w:val="000000"/>
          <w:szCs w:val="21"/>
        </w:rPr>
        <w:t>报价结果保留到小数点后两位。</w:t>
      </w:r>
    </w:p>
    <w:p w:rsidR="001540A9" w:rsidRDefault="000D298C">
      <w:pPr>
        <w:pStyle w:val="ae"/>
        <w:rPr>
          <w:rFonts w:hAnsi="宋体" w:cs="宋体"/>
          <w:b/>
          <w:bCs/>
          <w:color w:val="000000"/>
          <w:szCs w:val="21"/>
          <w:u w:val="single"/>
          <w:lang w:val="zh-CN"/>
        </w:rPr>
      </w:pPr>
      <w:r>
        <w:rPr>
          <w:rFonts w:hAnsi="宋体" w:cs="宋体" w:hint="eastAsia"/>
          <w:b/>
          <w:bCs/>
          <w:szCs w:val="21"/>
          <w:u w:val="single"/>
        </w:rPr>
        <w:t>2.</w:t>
      </w:r>
      <w:r>
        <w:rPr>
          <w:rFonts w:hAnsi="宋体" w:cs="宋体" w:hint="eastAsia"/>
          <w:b/>
          <w:bCs/>
          <w:color w:val="000000"/>
          <w:szCs w:val="21"/>
          <w:u w:val="single"/>
          <w:lang w:val="zh-CN"/>
        </w:rPr>
        <w:t>投标报价不得高于预算限额，否则投标文件将被不予受理、或判为无效标。</w:t>
      </w:r>
    </w:p>
    <w:p w:rsidR="001540A9" w:rsidRDefault="001540A9">
      <w:pPr>
        <w:rPr>
          <w:rFonts w:ascii="宋体" w:hAnsi="宋体" w:cs="宋体"/>
          <w:b/>
          <w:bCs/>
          <w:szCs w:val="21"/>
          <w:u w:val="single"/>
          <w:lang w:val="zh-CN"/>
        </w:rPr>
      </w:pP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1540A9" w:rsidRDefault="000D298C">
      <w:pPr>
        <w:ind w:firstLineChars="2200" w:firstLine="4620"/>
        <w:jc w:val="left"/>
        <w:rPr>
          <w:rFonts w:ascii="宋体" w:hAnsi="宋体"/>
          <w:szCs w:val="21"/>
        </w:rPr>
      </w:pPr>
      <w:r>
        <w:rPr>
          <w:rFonts w:ascii="宋体" w:hAnsi="宋体" w:hint="eastAsia"/>
          <w:szCs w:val="21"/>
        </w:rPr>
        <w:t>投标单位（公章）：</w:t>
      </w:r>
    </w:p>
    <w:p w:rsidR="001540A9" w:rsidRDefault="000D298C">
      <w:pPr>
        <w:ind w:firstLineChars="2200" w:firstLine="4620"/>
        <w:jc w:val="left"/>
        <w:rPr>
          <w:rFonts w:ascii="宋体" w:hAnsi="宋体"/>
          <w:szCs w:val="21"/>
        </w:rPr>
      </w:pPr>
      <w:r>
        <w:rPr>
          <w:rFonts w:ascii="宋体" w:hAnsi="宋体" w:hint="eastAsia"/>
          <w:szCs w:val="21"/>
        </w:rPr>
        <w:t>法定代表人或其授权代表签名：</w:t>
      </w:r>
    </w:p>
    <w:p w:rsidR="001540A9" w:rsidRDefault="000D298C">
      <w:pPr>
        <w:ind w:firstLineChars="2200" w:firstLine="4620"/>
        <w:jc w:val="left"/>
        <w:rPr>
          <w:rFonts w:ascii="宋体" w:hAnsi="宋体"/>
          <w:szCs w:val="21"/>
        </w:rPr>
      </w:pPr>
      <w:r>
        <w:rPr>
          <w:rFonts w:ascii="宋体" w:hAnsi="宋体" w:hint="eastAsia"/>
          <w:szCs w:val="21"/>
        </w:rPr>
        <w:t>日期：      年    月    日</w:t>
      </w: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1540A9" w:rsidRDefault="001540A9">
      <w:pPr>
        <w:ind w:firstLineChars="2200" w:firstLine="4620"/>
        <w:jc w:val="left"/>
        <w:rPr>
          <w:rFonts w:ascii="宋体" w:hAnsi="宋体"/>
          <w:szCs w:val="21"/>
        </w:rPr>
      </w:pPr>
    </w:p>
    <w:p w:rsidR="00A42DA4" w:rsidRPr="00A42DA4" w:rsidRDefault="00A42DA4" w:rsidP="00A42DA4">
      <w:pPr>
        <w:pStyle w:val="a4"/>
      </w:pPr>
    </w:p>
    <w:p w:rsidR="001540A9" w:rsidRDefault="000D298C">
      <w:pPr>
        <w:pStyle w:val="30"/>
        <w:rPr>
          <w:rFonts w:ascii="黑体" w:eastAsia="黑体"/>
          <w:b w:val="0"/>
          <w:color w:val="000000" w:themeColor="text1"/>
          <w:kern w:val="0"/>
          <w:sz w:val="24"/>
        </w:rPr>
      </w:pPr>
      <w:r>
        <w:rPr>
          <w:rFonts w:ascii="黑体" w:eastAsia="黑体" w:hint="eastAsia"/>
          <w:b w:val="0"/>
          <w:color w:val="000000" w:themeColor="text1"/>
          <w:kern w:val="0"/>
          <w:sz w:val="24"/>
        </w:rPr>
        <w:lastRenderedPageBreak/>
        <w:t>三、设备材料表（分项报价表）</w:t>
      </w:r>
    </w:p>
    <w:p w:rsidR="001540A9" w:rsidRDefault="000D298C">
      <w:pPr>
        <w:spacing w:line="360" w:lineRule="auto"/>
        <w:rPr>
          <w:rFonts w:ascii="宋体" w:hAnsi="宋体"/>
          <w:b/>
          <w:bCs/>
          <w:color w:val="000000" w:themeColor="text1"/>
          <w:szCs w:val="21"/>
        </w:rPr>
      </w:pPr>
      <w:r>
        <w:rPr>
          <w:rFonts w:ascii="宋体" w:hAnsi="宋体" w:hint="eastAsia"/>
          <w:color w:val="000000" w:themeColor="text1"/>
          <w:szCs w:val="21"/>
        </w:rPr>
        <w:t xml:space="preserve">项目名称： </w:t>
      </w:r>
      <w:r w:rsidR="00657A7B">
        <w:rPr>
          <w:rFonts w:ascii="宋体" w:hAnsi="宋体" w:hint="eastAsia"/>
          <w:color w:val="000000" w:themeColor="text1"/>
          <w:szCs w:val="21"/>
        </w:rPr>
        <w:t>光明区玉塘街道田</w:t>
      </w:r>
      <w:proofErr w:type="gramStart"/>
      <w:r w:rsidR="00657A7B">
        <w:rPr>
          <w:rFonts w:ascii="宋体" w:hAnsi="宋体" w:hint="eastAsia"/>
          <w:color w:val="000000" w:themeColor="text1"/>
          <w:szCs w:val="21"/>
        </w:rPr>
        <w:t>寮</w:t>
      </w:r>
      <w:proofErr w:type="gramEnd"/>
      <w:r w:rsidR="00657A7B">
        <w:rPr>
          <w:rFonts w:ascii="宋体" w:hAnsi="宋体" w:hint="eastAsia"/>
          <w:color w:val="000000" w:themeColor="text1"/>
          <w:szCs w:val="21"/>
        </w:rPr>
        <w:t>社区田</w:t>
      </w:r>
      <w:proofErr w:type="gramStart"/>
      <w:r w:rsidR="00657A7B">
        <w:rPr>
          <w:rFonts w:ascii="宋体" w:hAnsi="宋体" w:hint="eastAsia"/>
          <w:color w:val="000000" w:themeColor="text1"/>
          <w:szCs w:val="21"/>
        </w:rPr>
        <w:t>寮</w:t>
      </w:r>
      <w:proofErr w:type="gramEnd"/>
      <w:r w:rsidR="00657A7B">
        <w:rPr>
          <w:rFonts w:ascii="宋体" w:hAnsi="宋体" w:hint="eastAsia"/>
          <w:color w:val="000000" w:themeColor="text1"/>
          <w:szCs w:val="21"/>
        </w:rPr>
        <w:t>市场智能秤采购及安装公开招标项目(二次)</w:t>
      </w:r>
    </w:p>
    <w:tbl>
      <w:tblPr>
        <w:tblW w:w="84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759"/>
        <w:gridCol w:w="665"/>
        <w:gridCol w:w="817"/>
        <w:gridCol w:w="928"/>
        <w:gridCol w:w="1181"/>
        <w:gridCol w:w="1264"/>
        <w:gridCol w:w="969"/>
      </w:tblGrid>
      <w:tr w:rsidR="001540A9">
        <w:tc>
          <w:tcPr>
            <w:tcW w:w="878"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序号</w:t>
            </w:r>
          </w:p>
        </w:tc>
        <w:tc>
          <w:tcPr>
            <w:tcW w:w="1759"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设备（材料）名称</w:t>
            </w:r>
          </w:p>
        </w:tc>
        <w:tc>
          <w:tcPr>
            <w:tcW w:w="665"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品牌</w:t>
            </w:r>
          </w:p>
        </w:tc>
        <w:tc>
          <w:tcPr>
            <w:tcW w:w="817"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数量</w:t>
            </w:r>
          </w:p>
        </w:tc>
        <w:tc>
          <w:tcPr>
            <w:tcW w:w="928" w:type="dxa"/>
            <w:vAlign w:val="center"/>
          </w:tcPr>
          <w:p w:rsidR="001540A9" w:rsidRDefault="000D298C">
            <w:pPr>
              <w:pStyle w:val="a4"/>
              <w:pBdr>
                <w:bottom w:val="none" w:sz="0" w:space="0" w:color="auto"/>
              </w:pBdr>
              <w:tabs>
                <w:tab w:val="clear" w:pos="4153"/>
                <w:tab w:val="clear" w:pos="8306"/>
              </w:tabs>
              <w:snapToGrid/>
              <w:jc w:val="both"/>
              <w:outlineLvl w:val="1"/>
              <w:rPr>
                <w:rFonts w:ascii="宋体" w:hAnsi="宋体"/>
                <w:color w:val="000000" w:themeColor="text1"/>
                <w:sz w:val="21"/>
                <w:szCs w:val="21"/>
              </w:rPr>
            </w:pPr>
            <w:r>
              <w:rPr>
                <w:rFonts w:ascii="宋体" w:hAnsi="宋体" w:hint="eastAsia"/>
                <w:color w:val="000000" w:themeColor="text1"/>
                <w:sz w:val="21"/>
                <w:szCs w:val="21"/>
              </w:rPr>
              <w:t>产地</w:t>
            </w:r>
          </w:p>
        </w:tc>
        <w:tc>
          <w:tcPr>
            <w:tcW w:w="1181"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设备（材料）单价（元）</w:t>
            </w:r>
          </w:p>
        </w:tc>
        <w:tc>
          <w:tcPr>
            <w:tcW w:w="1264"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设备（材料）总价（元）</w:t>
            </w:r>
          </w:p>
        </w:tc>
        <w:tc>
          <w:tcPr>
            <w:tcW w:w="969" w:type="dxa"/>
            <w:vAlign w:val="center"/>
          </w:tcPr>
          <w:p w:rsidR="001540A9" w:rsidRDefault="000D298C">
            <w:pPr>
              <w:outlineLvl w:val="1"/>
              <w:rPr>
                <w:rFonts w:ascii="宋体" w:hAnsi="宋体"/>
                <w:color w:val="000000" w:themeColor="text1"/>
                <w:szCs w:val="21"/>
              </w:rPr>
            </w:pPr>
            <w:r>
              <w:rPr>
                <w:rFonts w:ascii="宋体" w:hAnsi="宋体" w:hint="eastAsia"/>
                <w:color w:val="000000" w:themeColor="text1"/>
                <w:szCs w:val="21"/>
              </w:rPr>
              <w:t>备注</w:t>
            </w:r>
          </w:p>
        </w:tc>
      </w:tr>
      <w:tr w:rsidR="001540A9">
        <w:tc>
          <w:tcPr>
            <w:tcW w:w="878" w:type="dxa"/>
          </w:tcPr>
          <w:p w:rsidR="001540A9" w:rsidRDefault="000D298C">
            <w:pPr>
              <w:outlineLvl w:val="1"/>
              <w:rPr>
                <w:rFonts w:ascii="宋体" w:hAnsi="宋体"/>
                <w:color w:val="000000" w:themeColor="text1"/>
                <w:szCs w:val="21"/>
              </w:rPr>
            </w:pPr>
            <w:r>
              <w:rPr>
                <w:rFonts w:ascii="宋体" w:hAnsi="宋体" w:hint="eastAsia"/>
                <w:color w:val="000000" w:themeColor="text1"/>
                <w:szCs w:val="21"/>
              </w:rPr>
              <w:t>1</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0D298C">
            <w:pPr>
              <w:outlineLvl w:val="1"/>
              <w:rPr>
                <w:rFonts w:ascii="宋体" w:hAnsi="宋体"/>
                <w:color w:val="000000" w:themeColor="text1"/>
                <w:szCs w:val="21"/>
              </w:rPr>
            </w:pPr>
            <w:r>
              <w:rPr>
                <w:rFonts w:ascii="宋体" w:hAnsi="宋体" w:hint="eastAsia"/>
                <w:color w:val="000000" w:themeColor="text1"/>
                <w:szCs w:val="21"/>
              </w:rPr>
              <w:t>2</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0D298C">
            <w:pPr>
              <w:outlineLvl w:val="1"/>
              <w:rPr>
                <w:rFonts w:ascii="宋体" w:hAnsi="宋体"/>
                <w:color w:val="000000" w:themeColor="text1"/>
                <w:szCs w:val="21"/>
              </w:rPr>
            </w:pPr>
            <w:r>
              <w:rPr>
                <w:rFonts w:ascii="宋体" w:hAnsi="宋体" w:hint="eastAsia"/>
                <w:color w:val="000000" w:themeColor="text1"/>
                <w:szCs w:val="21"/>
              </w:rPr>
              <w:t>3</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0D298C">
            <w:pPr>
              <w:outlineLvl w:val="1"/>
              <w:rPr>
                <w:rFonts w:ascii="宋体" w:hAnsi="宋体"/>
                <w:color w:val="000000" w:themeColor="text1"/>
                <w:szCs w:val="21"/>
              </w:rPr>
            </w:pPr>
            <w:r>
              <w:rPr>
                <w:rFonts w:ascii="宋体" w:hAnsi="宋体" w:hint="eastAsia"/>
                <w:color w:val="000000" w:themeColor="text1"/>
                <w:szCs w:val="21"/>
              </w:rPr>
              <w:t>4</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0D298C">
            <w:pPr>
              <w:outlineLvl w:val="1"/>
              <w:rPr>
                <w:rFonts w:ascii="宋体" w:hAnsi="宋体"/>
                <w:color w:val="000000" w:themeColor="text1"/>
                <w:szCs w:val="21"/>
              </w:rPr>
            </w:pPr>
            <w:r>
              <w:rPr>
                <w:rFonts w:ascii="宋体" w:hAnsi="宋体" w:hint="eastAsia"/>
                <w:color w:val="000000" w:themeColor="text1"/>
                <w:szCs w:val="21"/>
              </w:rPr>
              <w:t>5</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rPr>
          <w:trHeight w:val="471"/>
        </w:trPr>
        <w:tc>
          <w:tcPr>
            <w:tcW w:w="878" w:type="dxa"/>
          </w:tcPr>
          <w:p w:rsidR="001540A9" w:rsidRDefault="000D298C">
            <w:pPr>
              <w:outlineLvl w:val="1"/>
              <w:rPr>
                <w:rFonts w:ascii="宋体" w:hAnsi="宋体"/>
                <w:color w:val="000000" w:themeColor="text1"/>
                <w:szCs w:val="21"/>
              </w:rPr>
            </w:pPr>
            <w:r>
              <w:rPr>
                <w:rFonts w:ascii="宋体" w:hAnsi="宋体" w:hint="eastAsia"/>
                <w:color w:val="000000" w:themeColor="text1"/>
                <w:szCs w:val="21"/>
              </w:rPr>
              <w:t>6</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0D298C">
            <w:pPr>
              <w:outlineLvl w:val="1"/>
              <w:rPr>
                <w:rFonts w:ascii="宋体" w:hAnsi="宋体"/>
                <w:color w:val="000000" w:themeColor="text1"/>
                <w:szCs w:val="21"/>
              </w:rPr>
            </w:pPr>
            <w:r>
              <w:rPr>
                <w:rFonts w:ascii="宋体" w:hAnsi="宋体"/>
                <w:color w:val="000000" w:themeColor="text1"/>
                <w:szCs w:val="21"/>
              </w:rPr>
              <w:t>…</w:t>
            </w: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878" w:type="dxa"/>
          </w:tcPr>
          <w:p w:rsidR="001540A9" w:rsidRDefault="001540A9">
            <w:pPr>
              <w:outlineLvl w:val="1"/>
              <w:rPr>
                <w:rFonts w:ascii="宋体" w:hAnsi="宋体"/>
                <w:color w:val="000000" w:themeColor="text1"/>
                <w:szCs w:val="21"/>
              </w:rPr>
            </w:pPr>
          </w:p>
        </w:tc>
        <w:tc>
          <w:tcPr>
            <w:tcW w:w="1759" w:type="dxa"/>
          </w:tcPr>
          <w:p w:rsidR="001540A9" w:rsidRDefault="001540A9">
            <w:pPr>
              <w:outlineLvl w:val="1"/>
              <w:rPr>
                <w:rFonts w:ascii="宋体" w:hAnsi="宋体"/>
                <w:color w:val="000000" w:themeColor="text1"/>
                <w:szCs w:val="21"/>
              </w:rPr>
            </w:pPr>
          </w:p>
        </w:tc>
        <w:tc>
          <w:tcPr>
            <w:tcW w:w="665" w:type="dxa"/>
          </w:tcPr>
          <w:p w:rsidR="001540A9" w:rsidRDefault="001540A9">
            <w:pPr>
              <w:outlineLvl w:val="1"/>
              <w:rPr>
                <w:rFonts w:ascii="宋体" w:hAnsi="宋体"/>
                <w:color w:val="000000" w:themeColor="text1"/>
                <w:szCs w:val="21"/>
              </w:rPr>
            </w:pPr>
          </w:p>
        </w:tc>
        <w:tc>
          <w:tcPr>
            <w:tcW w:w="817" w:type="dxa"/>
          </w:tcPr>
          <w:p w:rsidR="001540A9" w:rsidRDefault="001540A9">
            <w:pPr>
              <w:outlineLvl w:val="1"/>
              <w:rPr>
                <w:rFonts w:ascii="宋体" w:hAnsi="宋体"/>
                <w:color w:val="000000" w:themeColor="text1"/>
                <w:szCs w:val="21"/>
              </w:rPr>
            </w:pPr>
          </w:p>
        </w:tc>
        <w:tc>
          <w:tcPr>
            <w:tcW w:w="928" w:type="dxa"/>
          </w:tcPr>
          <w:p w:rsidR="001540A9" w:rsidRDefault="001540A9">
            <w:pPr>
              <w:outlineLvl w:val="1"/>
              <w:rPr>
                <w:rFonts w:ascii="宋体" w:hAnsi="宋体"/>
                <w:color w:val="000000" w:themeColor="text1"/>
                <w:szCs w:val="21"/>
              </w:rPr>
            </w:pPr>
          </w:p>
        </w:tc>
        <w:tc>
          <w:tcPr>
            <w:tcW w:w="1181" w:type="dxa"/>
          </w:tcPr>
          <w:p w:rsidR="001540A9" w:rsidRDefault="001540A9">
            <w:pPr>
              <w:outlineLvl w:val="1"/>
              <w:rPr>
                <w:rFonts w:ascii="宋体" w:hAnsi="宋体"/>
                <w:color w:val="000000" w:themeColor="text1"/>
                <w:szCs w:val="21"/>
              </w:rPr>
            </w:pPr>
          </w:p>
        </w:tc>
        <w:tc>
          <w:tcPr>
            <w:tcW w:w="1264" w:type="dxa"/>
          </w:tcPr>
          <w:p w:rsidR="001540A9" w:rsidRDefault="001540A9">
            <w:pPr>
              <w:outlineLvl w:val="1"/>
              <w:rPr>
                <w:rFonts w:ascii="宋体" w:hAnsi="宋体"/>
                <w:color w:val="000000" w:themeColor="text1"/>
                <w:szCs w:val="21"/>
              </w:rPr>
            </w:pPr>
          </w:p>
        </w:tc>
        <w:tc>
          <w:tcPr>
            <w:tcW w:w="969" w:type="dxa"/>
          </w:tcPr>
          <w:p w:rsidR="001540A9" w:rsidRDefault="001540A9">
            <w:pPr>
              <w:outlineLvl w:val="1"/>
              <w:rPr>
                <w:rFonts w:ascii="宋体" w:hAnsi="宋体"/>
                <w:color w:val="000000" w:themeColor="text1"/>
                <w:szCs w:val="21"/>
              </w:rPr>
            </w:pPr>
          </w:p>
        </w:tc>
      </w:tr>
      <w:tr w:rsidR="001540A9">
        <w:tc>
          <w:tcPr>
            <w:tcW w:w="2637" w:type="dxa"/>
            <w:gridSpan w:val="2"/>
          </w:tcPr>
          <w:p w:rsidR="001540A9" w:rsidRDefault="000D298C">
            <w:pPr>
              <w:jc w:val="center"/>
              <w:outlineLvl w:val="1"/>
              <w:rPr>
                <w:rFonts w:ascii="宋体" w:hAnsi="宋体"/>
                <w:color w:val="000000" w:themeColor="text1"/>
                <w:szCs w:val="21"/>
              </w:rPr>
            </w:pPr>
            <w:r>
              <w:rPr>
                <w:rFonts w:ascii="宋体" w:hAnsi="宋体" w:hint="eastAsia"/>
                <w:color w:val="000000" w:themeColor="text1"/>
                <w:szCs w:val="21"/>
              </w:rPr>
              <w:t>合计</w:t>
            </w:r>
          </w:p>
        </w:tc>
        <w:tc>
          <w:tcPr>
            <w:tcW w:w="5824" w:type="dxa"/>
            <w:gridSpan w:val="6"/>
          </w:tcPr>
          <w:p w:rsidR="001540A9" w:rsidRDefault="000D298C">
            <w:pPr>
              <w:outlineLvl w:val="1"/>
              <w:rPr>
                <w:rFonts w:ascii="宋体" w:hAnsi="宋体"/>
                <w:color w:val="000000" w:themeColor="text1"/>
                <w:szCs w:val="21"/>
              </w:rPr>
            </w:pPr>
            <w:r>
              <w:rPr>
                <w:rFonts w:ascii="宋体" w:hAnsi="宋体" w:hint="eastAsia"/>
                <w:color w:val="000000" w:themeColor="text1"/>
                <w:szCs w:val="21"/>
              </w:rPr>
              <w:t>人民币：</w:t>
            </w:r>
          </w:p>
        </w:tc>
      </w:tr>
    </w:tbl>
    <w:p w:rsidR="001540A9" w:rsidRDefault="000D298C">
      <w:pPr>
        <w:ind w:firstLineChars="2200" w:firstLine="4620"/>
        <w:jc w:val="left"/>
        <w:rPr>
          <w:rFonts w:ascii="宋体" w:hAnsi="宋体"/>
          <w:szCs w:val="21"/>
        </w:rPr>
      </w:pPr>
      <w:r>
        <w:rPr>
          <w:rFonts w:ascii="宋体" w:hAnsi="宋体" w:hint="eastAsia"/>
          <w:szCs w:val="21"/>
        </w:rPr>
        <w:t>投标单位（公章）：</w:t>
      </w:r>
    </w:p>
    <w:p w:rsidR="001540A9" w:rsidRDefault="000D298C">
      <w:pPr>
        <w:ind w:firstLineChars="2200" w:firstLine="4620"/>
        <w:jc w:val="left"/>
        <w:rPr>
          <w:rFonts w:ascii="宋体" w:hAnsi="宋体"/>
          <w:szCs w:val="21"/>
        </w:rPr>
      </w:pPr>
      <w:r>
        <w:rPr>
          <w:rFonts w:ascii="宋体" w:hAnsi="宋体" w:hint="eastAsia"/>
          <w:szCs w:val="21"/>
        </w:rPr>
        <w:t>法定代表人或其授权代表签名：</w:t>
      </w:r>
    </w:p>
    <w:p w:rsidR="001540A9" w:rsidRDefault="000D298C">
      <w:pPr>
        <w:ind w:firstLineChars="2200" w:firstLine="4620"/>
        <w:jc w:val="left"/>
        <w:rPr>
          <w:rFonts w:ascii="宋体" w:hAnsi="宋体"/>
          <w:szCs w:val="21"/>
        </w:rPr>
      </w:pPr>
      <w:r>
        <w:rPr>
          <w:rFonts w:ascii="宋体" w:hAnsi="宋体" w:hint="eastAsia"/>
          <w:szCs w:val="21"/>
        </w:rPr>
        <w:t>日期：      年    月    日</w:t>
      </w: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A42DA4" w:rsidRDefault="00A42DA4" w:rsidP="00B905A7">
      <w:pPr>
        <w:pStyle w:val="afd"/>
        <w:ind w:firstLine="420"/>
      </w:pPr>
    </w:p>
    <w:p w:rsidR="001540A9" w:rsidRDefault="000D298C" w:rsidP="00B905A7">
      <w:pPr>
        <w:pStyle w:val="afd"/>
        <w:ind w:firstLine="480"/>
        <w:rPr>
          <w:b/>
        </w:rPr>
      </w:pPr>
      <w:r w:rsidRPr="00B905A7">
        <w:rPr>
          <w:rFonts w:hint="eastAsia"/>
          <w:sz w:val="24"/>
          <w:szCs w:val="24"/>
        </w:rPr>
        <w:lastRenderedPageBreak/>
        <w:t>四、投标函格式</w:t>
      </w:r>
    </w:p>
    <w:p w:rsidR="001540A9" w:rsidRDefault="000D298C">
      <w:pPr>
        <w:ind w:firstLineChars="200" w:firstLine="422"/>
        <w:jc w:val="center"/>
        <w:rPr>
          <w:rFonts w:ascii="宋体" w:hAnsi="宋体"/>
          <w:b/>
          <w:bCs/>
          <w:color w:val="000000" w:themeColor="text1"/>
          <w:szCs w:val="21"/>
        </w:rPr>
      </w:pPr>
      <w:r>
        <w:rPr>
          <w:rFonts w:ascii="宋体" w:hAnsi="宋体" w:hint="eastAsia"/>
          <w:b/>
          <w:bCs/>
          <w:color w:val="000000" w:themeColor="text1"/>
          <w:szCs w:val="21"/>
        </w:rPr>
        <w:t>投标函</w:t>
      </w:r>
    </w:p>
    <w:p w:rsidR="001540A9" w:rsidRDefault="001540A9">
      <w:pPr>
        <w:ind w:firstLineChars="200" w:firstLine="420"/>
        <w:jc w:val="center"/>
        <w:rPr>
          <w:rFonts w:ascii="宋体" w:hAnsi="宋体"/>
          <w:color w:val="000000" w:themeColor="text1"/>
          <w:szCs w:val="21"/>
        </w:rPr>
      </w:pPr>
    </w:p>
    <w:p w:rsidR="001540A9" w:rsidRDefault="000D298C">
      <w:pPr>
        <w:rPr>
          <w:rFonts w:ascii="宋体" w:hAnsi="宋体"/>
          <w:b/>
          <w:bCs/>
          <w:color w:val="000000" w:themeColor="text1"/>
          <w:szCs w:val="21"/>
          <w:u w:val="single"/>
        </w:rPr>
      </w:pPr>
      <w:r>
        <w:rPr>
          <w:rFonts w:ascii="宋体" w:hAnsi="宋体" w:hint="eastAsia"/>
          <w:b/>
          <w:bCs/>
          <w:color w:val="000000" w:themeColor="text1"/>
          <w:szCs w:val="21"/>
        </w:rPr>
        <w:t>致：深圳市公明田</w:t>
      </w:r>
      <w:proofErr w:type="gramStart"/>
      <w:r>
        <w:rPr>
          <w:rFonts w:ascii="宋体" w:hAnsi="宋体" w:hint="eastAsia"/>
          <w:b/>
          <w:bCs/>
          <w:color w:val="000000" w:themeColor="text1"/>
          <w:szCs w:val="21"/>
        </w:rPr>
        <w:t>寮</w:t>
      </w:r>
      <w:proofErr w:type="gramEnd"/>
      <w:r>
        <w:rPr>
          <w:rFonts w:ascii="宋体" w:hAnsi="宋体" w:hint="eastAsia"/>
          <w:b/>
          <w:bCs/>
          <w:color w:val="000000" w:themeColor="text1"/>
          <w:szCs w:val="21"/>
        </w:rPr>
        <w:t>股份合作公司</w:t>
      </w:r>
      <w:r w:rsidRPr="00B905A7">
        <w:rPr>
          <w:rFonts w:ascii="宋体" w:hAnsi="宋体" w:cs="宋体" w:hint="eastAsia"/>
          <w:b/>
          <w:bCs/>
          <w:color w:val="000000" w:themeColor="text1"/>
          <w:kern w:val="0"/>
          <w:szCs w:val="21"/>
        </w:rPr>
        <w:t>、深圳市万皓管理咨询有限公司</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1、根据已收到贵方的项目编号为：</w:t>
      </w:r>
      <w:r w:rsidR="00880569" w:rsidRPr="00880569">
        <w:rPr>
          <w:rFonts w:asciiTheme="minorEastAsia" w:eastAsiaTheme="minorEastAsia" w:hAnsiTheme="minorEastAsia" w:cs="Arial"/>
          <w:color w:val="444444"/>
          <w:szCs w:val="21"/>
        </w:rPr>
        <w:t>GMSZ2019113806</w:t>
      </w:r>
      <w:r>
        <w:rPr>
          <w:rFonts w:asciiTheme="minorEastAsia" w:eastAsiaTheme="minorEastAsia" w:hAnsiTheme="minorEastAsia" w:cstheme="minorEastAsia" w:hint="eastAsia"/>
        </w:rPr>
        <w:t xml:space="preserve"> 的 </w:t>
      </w:r>
      <w:r w:rsidR="00657A7B">
        <w:rPr>
          <w:rFonts w:asciiTheme="minorEastAsia" w:eastAsiaTheme="minorEastAsia" w:hAnsiTheme="minorEastAsia" w:cstheme="minorEastAsia" w:hint="eastAsia"/>
        </w:rPr>
        <w:t>光明区玉塘街道田</w:t>
      </w:r>
      <w:proofErr w:type="gramStart"/>
      <w:r w:rsidR="00657A7B">
        <w:rPr>
          <w:rFonts w:asciiTheme="minorEastAsia" w:eastAsiaTheme="minorEastAsia" w:hAnsiTheme="minorEastAsia" w:cstheme="minorEastAsia" w:hint="eastAsia"/>
        </w:rPr>
        <w:t>寮</w:t>
      </w:r>
      <w:proofErr w:type="gramEnd"/>
      <w:r w:rsidR="00657A7B">
        <w:rPr>
          <w:rFonts w:asciiTheme="minorEastAsia" w:eastAsiaTheme="minorEastAsia" w:hAnsiTheme="minorEastAsia" w:cstheme="minorEastAsia" w:hint="eastAsia"/>
        </w:rPr>
        <w:t>社区田</w:t>
      </w:r>
      <w:proofErr w:type="gramStart"/>
      <w:r w:rsidR="00657A7B">
        <w:rPr>
          <w:rFonts w:asciiTheme="minorEastAsia" w:eastAsiaTheme="minorEastAsia" w:hAnsiTheme="minorEastAsia" w:cstheme="minorEastAsia" w:hint="eastAsia"/>
        </w:rPr>
        <w:t>寮</w:t>
      </w:r>
      <w:proofErr w:type="gramEnd"/>
      <w:r w:rsidR="00657A7B">
        <w:rPr>
          <w:rFonts w:asciiTheme="minorEastAsia" w:eastAsiaTheme="minorEastAsia" w:hAnsiTheme="minorEastAsia" w:cstheme="minorEastAsia" w:hint="eastAsia"/>
        </w:rPr>
        <w:t>市场智能秤采购及安装公开招标项目(二次)</w:t>
      </w:r>
      <w:r>
        <w:rPr>
          <w:rFonts w:asciiTheme="minorEastAsia" w:eastAsiaTheme="minorEastAsia" w:hAnsiTheme="minorEastAsia" w:cstheme="minorEastAsia" w:hint="eastAsia"/>
        </w:rPr>
        <w:t>的招标文件，遵照《中华人民共和国招标投标法》、《中华人民共和国招标投标法实施条例》和《光明新区社区集体经济资金资产资源交易管理暂行办法》（深光</w:t>
      </w:r>
      <w:proofErr w:type="gramStart"/>
      <w:r>
        <w:rPr>
          <w:rFonts w:asciiTheme="minorEastAsia" w:eastAsiaTheme="minorEastAsia" w:hAnsiTheme="minorEastAsia" w:cstheme="minorEastAsia" w:hint="eastAsia"/>
        </w:rPr>
        <w:t>规</w:t>
      </w:r>
      <w:proofErr w:type="gramEnd"/>
      <w:r>
        <w:rPr>
          <w:rFonts w:asciiTheme="minorEastAsia" w:eastAsiaTheme="minorEastAsia" w:hAnsiTheme="minorEastAsia" w:cstheme="minorEastAsia" w:hint="eastAsia"/>
        </w:rPr>
        <w:t>〔2018〕15号）的有关规定，我单位经研究上述招标文件的专用条款及通用条款后，我方愿按照《开标一览表》中填写的投标报价并按招标文件要求承包上述项目并修补其任何缺陷。</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2、如果我方中标，我方将按照招标文件要求提交履约担保，共同地和分别地承担责任。</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3、我方同意所递交的投标文件在“对通用条款的补充内容”中的投标有效期内有效，在此期间内我方的投标有可能中标，我方将受此约束。如果在投标有效期内撤回其投标，其投标保证金将全部被没收。</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4、除非另外达成协议并生效，贵方的中标通知书和本投标文件将构成约束我们双方的合同。</w:t>
      </w:r>
    </w:p>
    <w:p w:rsidR="001540A9" w:rsidRDefault="000D298C">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5、我方理解贵方将不受必须接受你们所收到的最低标价或其它任何投标文件的约束。</w:t>
      </w:r>
    </w:p>
    <w:p w:rsidR="001540A9" w:rsidRDefault="001540A9">
      <w:pPr>
        <w:rPr>
          <w:rFonts w:asciiTheme="minorEastAsia" w:eastAsiaTheme="minorEastAsia" w:hAnsiTheme="minorEastAsia" w:cstheme="minorEastAsia"/>
        </w:rPr>
      </w:pP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B905A7" w:rsidRDefault="00B905A7" w:rsidP="00B905A7">
      <w:pPr>
        <w:pStyle w:val="afd"/>
        <w:ind w:firstLine="420"/>
      </w:pPr>
    </w:p>
    <w:p w:rsidR="00B905A7" w:rsidRPr="00B905A7" w:rsidRDefault="00B905A7" w:rsidP="00B905A7">
      <w:pPr>
        <w:pStyle w:val="afd"/>
        <w:ind w:firstLine="420"/>
      </w:pPr>
    </w:p>
    <w:p w:rsidR="001540A9" w:rsidRDefault="000D298C">
      <w:pPr>
        <w:ind w:firstLineChars="950" w:firstLine="1995"/>
        <w:rPr>
          <w:rFonts w:asciiTheme="minorEastAsia" w:eastAsiaTheme="minorEastAsia" w:hAnsiTheme="minorEastAsia" w:cstheme="minorEastAsia"/>
        </w:rPr>
      </w:pPr>
      <w:r>
        <w:rPr>
          <w:rFonts w:asciiTheme="minorEastAsia" w:eastAsiaTheme="minorEastAsia" w:hAnsiTheme="minorEastAsia" w:cstheme="minorEastAsia" w:hint="eastAsia"/>
        </w:rPr>
        <w:t xml:space="preserve">投标人：                   </w:t>
      </w:r>
      <w:r w:rsidR="00A240B3">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 xml:space="preserve">单位地址：               </w:t>
      </w:r>
    </w:p>
    <w:p w:rsidR="001540A9" w:rsidRDefault="000D298C">
      <w:pPr>
        <w:ind w:firstLineChars="950" w:firstLine="1995"/>
        <w:rPr>
          <w:rFonts w:asciiTheme="minorEastAsia" w:eastAsiaTheme="minorEastAsia" w:hAnsiTheme="minorEastAsia" w:cstheme="minorEastAsia"/>
        </w:rPr>
      </w:pPr>
      <w:r>
        <w:rPr>
          <w:rFonts w:asciiTheme="minorEastAsia" w:eastAsiaTheme="minorEastAsia" w:hAnsiTheme="minorEastAsia" w:cstheme="minorEastAsia" w:hint="eastAsia"/>
        </w:rPr>
        <w:t xml:space="preserve">法定代表人或其委托代理人：                  </w:t>
      </w:r>
      <w:r w:rsidR="00A240B3">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 xml:space="preserve"> </w:t>
      </w:r>
    </w:p>
    <w:p w:rsidR="001540A9" w:rsidRDefault="000D298C">
      <w:pPr>
        <w:ind w:firstLineChars="950" w:firstLine="1995"/>
        <w:rPr>
          <w:rFonts w:asciiTheme="minorEastAsia" w:eastAsiaTheme="minorEastAsia" w:hAnsiTheme="minorEastAsia" w:cstheme="minorEastAsia"/>
        </w:rPr>
      </w:pPr>
      <w:r>
        <w:rPr>
          <w:rFonts w:asciiTheme="minorEastAsia" w:eastAsiaTheme="minorEastAsia" w:hAnsiTheme="minorEastAsia" w:cstheme="minorEastAsia" w:hint="eastAsia"/>
        </w:rPr>
        <w:t>邮政编码：            电话：</w:t>
      </w:r>
      <w:r w:rsidR="00A240B3">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 xml:space="preserve">传真：         </w:t>
      </w:r>
      <w:r w:rsidR="00A240B3">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 xml:space="preserve">   </w:t>
      </w:r>
    </w:p>
    <w:p w:rsidR="001540A9" w:rsidRDefault="000D298C">
      <w:pPr>
        <w:ind w:firstLineChars="950" w:firstLine="1995"/>
        <w:rPr>
          <w:rFonts w:asciiTheme="minorEastAsia" w:eastAsiaTheme="minorEastAsia" w:hAnsiTheme="minorEastAsia" w:cstheme="minorEastAsia"/>
        </w:rPr>
      </w:pPr>
      <w:r>
        <w:rPr>
          <w:rFonts w:asciiTheme="minorEastAsia" w:eastAsiaTheme="minorEastAsia" w:hAnsiTheme="minorEastAsia" w:cstheme="minorEastAsia" w:hint="eastAsia"/>
        </w:rPr>
        <w:t>开户银行名称：</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sidR="00A240B3">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ab/>
        <w:t>开户银行帐号：</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p>
    <w:p w:rsidR="001540A9" w:rsidRDefault="000D298C">
      <w:pPr>
        <w:ind w:firstLineChars="950" w:firstLine="1995"/>
        <w:rPr>
          <w:rFonts w:asciiTheme="minorEastAsia" w:eastAsiaTheme="minorEastAsia" w:hAnsiTheme="minorEastAsia" w:cstheme="minorEastAsia"/>
        </w:rPr>
      </w:pPr>
      <w:r>
        <w:rPr>
          <w:rFonts w:asciiTheme="minorEastAsia" w:eastAsiaTheme="minorEastAsia" w:hAnsiTheme="minorEastAsia" w:cstheme="minorEastAsia" w:hint="eastAsia"/>
        </w:rPr>
        <w:t>开户银行地址：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sidR="00A240B3">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开户银行电话：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p>
    <w:p w:rsidR="001540A9" w:rsidRDefault="000D298C" w:rsidP="00A240B3">
      <w:pPr>
        <w:ind w:firstLineChars="2050" w:firstLine="4305"/>
        <w:rPr>
          <w:color w:val="000000" w:themeColor="text1"/>
          <w:sz w:val="24"/>
        </w:rPr>
      </w:pPr>
      <w:r>
        <w:rPr>
          <w:rFonts w:asciiTheme="minorEastAsia" w:eastAsiaTheme="minorEastAsia" w:hAnsiTheme="minorEastAsia" w:cstheme="minorEastAsia" w:hint="eastAsia"/>
        </w:rPr>
        <w:t xml:space="preserve">日期：       年     月    日           </w:t>
      </w:r>
    </w:p>
    <w:p w:rsidR="001540A9" w:rsidRDefault="001540A9">
      <w:pPr>
        <w:jc w:val="left"/>
        <w:rPr>
          <w:rFonts w:ascii="黑体" w:eastAsia="黑体" w:hAnsi="宋体"/>
          <w:color w:val="000000" w:themeColor="text1"/>
        </w:rPr>
      </w:pPr>
    </w:p>
    <w:p w:rsidR="001540A9" w:rsidRDefault="001540A9">
      <w:pPr>
        <w:jc w:val="left"/>
        <w:rPr>
          <w:rFonts w:ascii="宋体" w:hAnsi="宋体"/>
          <w:szCs w:val="21"/>
        </w:rPr>
      </w:pPr>
    </w:p>
    <w:p w:rsidR="001540A9" w:rsidRDefault="001540A9">
      <w:pPr>
        <w:ind w:firstLineChars="2200" w:firstLine="4620"/>
        <w:jc w:val="left"/>
        <w:rPr>
          <w:rFonts w:ascii="宋体" w:hAnsi="宋体"/>
          <w:szCs w:val="21"/>
        </w:rPr>
      </w:pPr>
    </w:p>
    <w:p w:rsidR="00A42DA4" w:rsidRDefault="00A42DA4">
      <w:pPr>
        <w:pStyle w:val="30"/>
        <w:rPr>
          <w:rFonts w:ascii="黑体" w:eastAsia="黑体"/>
          <w:b w:val="0"/>
          <w:color w:val="000000" w:themeColor="text1"/>
          <w:kern w:val="0"/>
          <w:sz w:val="24"/>
          <w:szCs w:val="24"/>
        </w:rPr>
      </w:pPr>
      <w:bookmarkStart w:id="35" w:name="_Toc15077"/>
      <w:bookmarkStart w:id="36" w:name="_Toc11639"/>
      <w:bookmarkStart w:id="37" w:name="_Toc12991"/>
      <w:bookmarkStart w:id="38" w:name="_Toc23252"/>
    </w:p>
    <w:p w:rsidR="00A42DA4" w:rsidRDefault="00A42DA4" w:rsidP="00A42DA4"/>
    <w:p w:rsidR="00A42DA4" w:rsidRPr="00A42DA4" w:rsidRDefault="00A42DA4" w:rsidP="00A42DA4">
      <w:pPr>
        <w:pStyle w:val="a4"/>
      </w:pPr>
    </w:p>
    <w:p w:rsidR="001540A9" w:rsidRDefault="000D298C">
      <w:pPr>
        <w:pStyle w:val="30"/>
        <w:rPr>
          <w:rFonts w:ascii="黑体" w:eastAsia="黑体"/>
          <w:b w:val="0"/>
          <w:color w:val="000000" w:themeColor="text1"/>
          <w:kern w:val="0"/>
          <w:sz w:val="24"/>
          <w:szCs w:val="24"/>
        </w:rPr>
      </w:pPr>
      <w:r>
        <w:rPr>
          <w:rFonts w:ascii="黑体" w:eastAsia="黑体" w:hint="eastAsia"/>
          <w:b w:val="0"/>
          <w:color w:val="000000" w:themeColor="text1"/>
          <w:kern w:val="0"/>
          <w:sz w:val="24"/>
          <w:szCs w:val="24"/>
        </w:rPr>
        <w:lastRenderedPageBreak/>
        <w:t>五、投标单位基本情况一览表格式</w:t>
      </w:r>
      <w:bookmarkEnd w:id="35"/>
      <w:bookmarkEnd w:id="36"/>
      <w:bookmarkEnd w:id="37"/>
      <w:bookmarkEnd w:id="38"/>
    </w:p>
    <w:p w:rsidR="001540A9" w:rsidRDefault="000D298C">
      <w:pPr>
        <w:pStyle w:val="ae"/>
        <w:jc w:val="center"/>
        <w:rPr>
          <w:rFonts w:hAnsi="宋体"/>
          <w:b/>
          <w:bCs/>
          <w:szCs w:val="21"/>
        </w:rPr>
      </w:pPr>
      <w:r>
        <w:rPr>
          <w:rFonts w:hAnsi="宋体" w:hint="eastAsia"/>
          <w:b/>
          <w:bCs/>
          <w:szCs w:val="21"/>
        </w:rPr>
        <w:t>投标单位基本情况一览表</w:t>
      </w:r>
    </w:p>
    <w:p w:rsidR="001540A9" w:rsidRDefault="000D298C">
      <w:pPr>
        <w:rPr>
          <w:rFonts w:cs="Arial"/>
          <w:b/>
          <w:szCs w:val="21"/>
        </w:rPr>
      </w:pPr>
      <w:r>
        <w:rPr>
          <w:rFonts w:cs="Arial" w:hint="eastAsia"/>
          <w:b/>
          <w:szCs w:val="21"/>
        </w:rPr>
        <w:t>（一）</w:t>
      </w:r>
      <w:r>
        <w:rPr>
          <w:rFonts w:cs="Arial"/>
          <w:b/>
          <w:szCs w:val="21"/>
        </w:rPr>
        <w:t>公司基本情况</w:t>
      </w:r>
    </w:p>
    <w:p w:rsidR="001540A9" w:rsidRDefault="000D298C">
      <w:pPr>
        <w:numPr>
          <w:ilvl w:val="1"/>
          <w:numId w:val="11"/>
        </w:numPr>
        <w:ind w:left="0" w:firstLine="426"/>
        <w:rPr>
          <w:rFonts w:cs="Arial"/>
          <w:szCs w:val="21"/>
        </w:rPr>
      </w:pPr>
      <w:r>
        <w:rPr>
          <w:rFonts w:cs="Arial"/>
          <w:szCs w:val="21"/>
        </w:rPr>
        <w:t>公司名称：</w:t>
      </w:r>
      <w:r>
        <w:rPr>
          <w:rFonts w:cs="Arial"/>
          <w:szCs w:val="21"/>
        </w:rPr>
        <w:t xml:space="preserve"> </w:t>
      </w:r>
      <w:r w:rsidR="00A240B3">
        <w:rPr>
          <w:rFonts w:cs="Arial" w:hint="eastAsia"/>
          <w:szCs w:val="21"/>
        </w:rPr>
        <w:t xml:space="preserve">          </w:t>
      </w:r>
      <w:r>
        <w:rPr>
          <w:rFonts w:cs="Arial"/>
          <w:szCs w:val="21"/>
        </w:rPr>
        <w:t xml:space="preserve"> </w:t>
      </w:r>
      <w:r>
        <w:rPr>
          <w:rFonts w:cs="Arial"/>
          <w:szCs w:val="21"/>
        </w:rPr>
        <w:t>电话号码：</w:t>
      </w:r>
      <w:r>
        <w:rPr>
          <w:rFonts w:cs="Arial"/>
          <w:szCs w:val="21"/>
        </w:rPr>
        <w:t xml:space="preserve">                    </w:t>
      </w:r>
    </w:p>
    <w:p w:rsidR="001540A9" w:rsidRDefault="000D298C">
      <w:pPr>
        <w:numPr>
          <w:ilvl w:val="1"/>
          <w:numId w:val="11"/>
        </w:numPr>
        <w:ind w:left="0" w:firstLine="426"/>
        <w:rPr>
          <w:rFonts w:cs="Arial"/>
          <w:szCs w:val="21"/>
        </w:rPr>
      </w:pPr>
      <w:r>
        <w:rPr>
          <w:rFonts w:cs="Arial"/>
          <w:szCs w:val="21"/>
        </w:rPr>
        <w:t>地</w:t>
      </w:r>
      <w:r>
        <w:rPr>
          <w:rFonts w:cs="Arial"/>
          <w:szCs w:val="21"/>
        </w:rPr>
        <w:t xml:space="preserve">    </w:t>
      </w:r>
      <w:r>
        <w:rPr>
          <w:rFonts w:cs="Arial"/>
          <w:szCs w:val="21"/>
        </w:rPr>
        <w:t>址：</w:t>
      </w:r>
      <w:r w:rsidR="00A240B3">
        <w:rPr>
          <w:rFonts w:cs="Arial" w:hint="eastAsia"/>
          <w:szCs w:val="21"/>
        </w:rPr>
        <w:t xml:space="preserve"> </w:t>
      </w:r>
      <w:r>
        <w:rPr>
          <w:rFonts w:cs="Arial"/>
          <w:szCs w:val="21"/>
        </w:rPr>
        <w:t xml:space="preserve"> </w:t>
      </w:r>
      <w:r w:rsidR="00A240B3">
        <w:rPr>
          <w:rFonts w:cs="Arial" w:hint="eastAsia"/>
          <w:szCs w:val="21"/>
        </w:rPr>
        <w:t xml:space="preserve">         </w:t>
      </w:r>
      <w:r>
        <w:rPr>
          <w:rFonts w:cs="Arial"/>
          <w:szCs w:val="21"/>
        </w:rPr>
        <w:t xml:space="preserve"> </w:t>
      </w:r>
      <w:r>
        <w:rPr>
          <w:rFonts w:cs="Arial"/>
          <w:szCs w:val="21"/>
        </w:rPr>
        <w:t>传</w:t>
      </w:r>
      <w:r>
        <w:rPr>
          <w:rFonts w:cs="Arial"/>
          <w:szCs w:val="21"/>
        </w:rPr>
        <w:t xml:space="preserve">    </w:t>
      </w:r>
      <w:r>
        <w:rPr>
          <w:rFonts w:cs="Arial"/>
          <w:szCs w:val="21"/>
        </w:rPr>
        <w:t>真：</w:t>
      </w:r>
    </w:p>
    <w:p w:rsidR="001540A9" w:rsidRDefault="000D298C">
      <w:pPr>
        <w:numPr>
          <w:ilvl w:val="1"/>
          <w:numId w:val="11"/>
        </w:numPr>
        <w:ind w:left="0" w:firstLine="426"/>
        <w:rPr>
          <w:rFonts w:cs="Arial"/>
          <w:szCs w:val="21"/>
          <w:u w:val="single"/>
        </w:rPr>
      </w:pPr>
      <w:r>
        <w:rPr>
          <w:rFonts w:cs="Arial"/>
          <w:szCs w:val="21"/>
        </w:rPr>
        <w:t>注册资金：</w:t>
      </w:r>
      <w:r w:rsidR="00A240B3">
        <w:rPr>
          <w:rFonts w:cs="Arial" w:hint="eastAsia"/>
          <w:szCs w:val="21"/>
        </w:rPr>
        <w:t xml:space="preserve">  </w:t>
      </w:r>
      <w:r>
        <w:rPr>
          <w:rFonts w:cs="Arial"/>
          <w:szCs w:val="21"/>
        </w:rPr>
        <w:t xml:space="preserve"> </w:t>
      </w:r>
      <w:r w:rsidR="00A240B3">
        <w:rPr>
          <w:rFonts w:cs="Arial" w:hint="eastAsia"/>
          <w:szCs w:val="21"/>
        </w:rPr>
        <w:t xml:space="preserve">        </w:t>
      </w:r>
      <w:r>
        <w:rPr>
          <w:rFonts w:cs="Arial"/>
          <w:szCs w:val="21"/>
        </w:rPr>
        <w:t xml:space="preserve"> </w:t>
      </w:r>
      <w:r>
        <w:rPr>
          <w:rFonts w:cs="Arial"/>
          <w:szCs w:val="21"/>
        </w:rPr>
        <w:t>经济性质：</w:t>
      </w:r>
    </w:p>
    <w:p w:rsidR="001540A9" w:rsidRDefault="000D298C">
      <w:pPr>
        <w:numPr>
          <w:ilvl w:val="1"/>
          <w:numId w:val="11"/>
        </w:numPr>
        <w:ind w:left="0" w:firstLine="426"/>
        <w:rPr>
          <w:rFonts w:cs="Arial"/>
          <w:szCs w:val="21"/>
        </w:rPr>
      </w:pPr>
      <w:r>
        <w:rPr>
          <w:rFonts w:cs="Arial"/>
          <w:szCs w:val="21"/>
        </w:rPr>
        <w:t>公司开户银行名称及账号：</w:t>
      </w:r>
    </w:p>
    <w:p w:rsidR="001540A9" w:rsidRDefault="000D298C">
      <w:pPr>
        <w:numPr>
          <w:ilvl w:val="1"/>
          <w:numId w:val="11"/>
        </w:numPr>
        <w:ind w:left="0" w:firstLine="426"/>
        <w:rPr>
          <w:rFonts w:cs="Arial"/>
          <w:szCs w:val="21"/>
        </w:rPr>
      </w:pPr>
      <w:r>
        <w:rPr>
          <w:rFonts w:cs="Arial"/>
          <w:szCs w:val="21"/>
        </w:rPr>
        <w:t>营业注册执照号：</w:t>
      </w:r>
    </w:p>
    <w:p w:rsidR="001540A9" w:rsidRDefault="000D298C">
      <w:pPr>
        <w:numPr>
          <w:ilvl w:val="1"/>
          <w:numId w:val="11"/>
        </w:numPr>
        <w:ind w:left="0" w:firstLine="426"/>
        <w:rPr>
          <w:rFonts w:cs="Arial"/>
          <w:szCs w:val="21"/>
        </w:rPr>
      </w:pPr>
      <w:r>
        <w:rPr>
          <w:rFonts w:cs="Arial"/>
          <w:szCs w:val="21"/>
        </w:rPr>
        <w:t>公司简介</w:t>
      </w:r>
      <w:r>
        <w:rPr>
          <w:rFonts w:cs="Arial" w:hint="eastAsia"/>
          <w:szCs w:val="21"/>
        </w:rPr>
        <w:t>（请参考下列内容）</w:t>
      </w:r>
    </w:p>
    <w:p w:rsidR="001540A9" w:rsidRDefault="000D298C">
      <w:pPr>
        <w:ind w:firstLine="426"/>
        <w:rPr>
          <w:szCs w:val="21"/>
        </w:rPr>
      </w:pPr>
      <w:r>
        <w:rPr>
          <w:rFonts w:hint="eastAsia"/>
          <w:szCs w:val="21"/>
        </w:rPr>
        <w:t>文字描述：</w:t>
      </w:r>
      <w:r>
        <w:rPr>
          <w:rFonts w:hint="eastAsia"/>
          <w:bCs/>
          <w:szCs w:val="21"/>
          <w:lang w:val="en-GB"/>
        </w:rPr>
        <w:t>发展历程、经营规模及服务理念</w:t>
      </w:r>
      <w:r>
        <w:rPr>
          <w:rFonts w:hint="eastAsia"/>
          <w:szCs w:val="21"/>
        </w:rPr>
        <w:t>、技术力量、财务状况、</w:t>
      </w:r>
      <w:r>
        <w:rPr>
          <w:szCs w:val="21"/>
        </w:rPr>
        <w:t>管理水平</w:t>
      </w:r>
      <w:r>
        <w:rPr>
          <w:rFonts w:hint="eastAsia"/>
          <w:szCs w:val="21"/>
        </w:rPr>
        <w:t>、公司组织结构等方面进行阐述；</w:t>
      </w:r>
    </w:p>
    <w:p w:rsidR="001540A9" w:rsidRDefault="000D298C">
      <w:pPr>
        <w:ind w:firstLine="426"/>
        <w:rPr>
          <w:bCs/>
          <w:szCs w:val="21"/>
          <w:lang w:val="en-GB"/>
        </w:rPr>
      </w:pPr>
      <w:r>
        <w:rPr>
          <w:rFonts w:hint="eastAsia"/>
          <w:szCs w:val="21"/>
        </w:rPr>
        <w:t>图片描述：</w:t>
      </w:r>
      <w:r>
        <w:rPr>
          <w:rFonts w:hint="eastAsia"/>
          <w:bCs/>
          <w:szCs w:val="21"/>
          <w:lang w:val="en-GB"/>
        </w:rPr>
        <w:t>经营场所、主要或关键产品介绍、生产场所及服务流程等。</w:t>
      </w:r>
    </w:p>
    <w:p w:rsidR="001540A9" w:rsidRDefault="001540A9">
      <w:pPr>
        <w:ind w:firstLine="426"/>
        <w:rPr>
          <w:bCs/>
          <w:szCs w:val="21"/>
          <w:lang w:val="en-GB"/>
        </w:rPr>
      </w:pPr>
    </w:p>
    <w:p w:rsidR="001540A9" w:rsidRDefault="000D298C">
      <w:pPr>
        <w:rPr>
          <w:rFonts w:cs="Arial"/>
          <w:b/>
          <w:szCs w:val="21"/>
        </w:rPr>
      </w:pPr>
      <w:r>
        <w:rPr>
          <w:rFonts w:cs="Arial" w:hint="eastAsia"/>
          <w:b/>
          <w:szCs w:val="21"/>
        </w:rPr>
        <w:t>（二）供应商资格证明文件</w:t>
      </w:r>
    </w:p>
    <w:p w:rsidR="001540A9" w:rsidRDefault="000D298C" w:rsidP="00A240B3">
      <w:pPr>
        <w:spacing w:beforeLines="50"/>
        <w:ind w:firstLineChars="201" w:firstLine="424"/>
        <w:rPr>
          <w:b/>
          <w:color w:val="FF0000"/>
          <w:szCs w:val="21"/>
        </w:rPr>
      </w:pPr>
      <w:r>
        <w:rPr>
          <w:rFonts w:hint="eastAsia"/>
          <w:b/>
          <w:color w:val="FF0000"/>
          <w:szCs w:val="21"/>
        </w:rPr>
        <w:t>投标人须按招标文件中“投标人资质要求”提供相关的资质证明，且已接受报名的单位，不代表资格审查通过。投标文件中未提供或提供不完整、不符合要求的，投标文件将按无效标的情形处理。</w:t>
      </w:r>
    </w:p>
    <w:p w:rsidR="001540A9" w:rsidRDefault="001540A9">
      <w:pPr>
        <w:rPr>
          <w:spacing w:val="4"/>
          <w:szCs w:val="21"/>
        </w:rPr>
      </w:pPr>
    </w:p>
    <w:p w:rsidR="00B905A7" w:rsidRDefault="00B905A7">
      <w:pPr>
        <w:ind w:leftChars="202" w:left="424" w:firstLineChars="2100" w:firstLine="4578"/>
        <w:rPr>
          <w:spacing w:val="4"/>
          <w:szCs w:val="21"/>
        </w:rPr>
      </w:pPr>
    </w:p>
    <w:p w:rsidR="00B905A7" w:rsidRDefault="00B905A7">
      <w:pPr>
        <w:ind w:leftChars="202" w:left="424" w:firstLineChars="2100" w:firstLine="4578"/>
        <w:rPr>
          <w:spacing w:val="4"/>
          <w:szCs w:val="21"/>
        </w:rPr>
      </w:pPr>
    </w:p>
    <w:p w:rsidR="00B905A7" w:rsidRDefault="00B905A7">
      <w:pPr>
        <w:ind w:leftChars="202" w:left="424" w:firstLineChars="2100" w:firstLine="4578"/>
        <w:rPr>
          <w:spacing w:val="4"/>
          <w:szCs w:val="21"/>
        </w:rPr>
      </w:pPr>
    </w:p>
    <w:p w:rsidR="001540A9" w:rsidRDefault="000D298C">
      <w:pPr>
        <w:ind w:leftChars="202" w:left="424" w:firstLineChars="2100" w:firstLine="4578"/>
        <w:rPr>
          <w:szCs w:val="21"/>
          <w:u w:val="single"/>
        </w:rPr>
      </w:pPr>
      <w:r>
        <w:rPr>
          <w:rFonts w:hint="eastAsia"/>
          <w:spacing w:val="4"/>
          <w:szCs w:val="21"/>
        </w:rPr>
        <w:t>投标人名称（</w:t>
      </w:r>
      <w:r>
        <w:rPr>
          <w:rFonts w:hint="eastAsia"/>
          <w:szCs w:val="21"/>
        </w:rPr>
        <w:t>单位盖</w:t>
      </w:r>
      <w:r>
        <w:rPr>
          <w:rFonts w:hint="eastAsia"/>
          <w:spacing w:val="4"/>
          <w:szCs w:val="21"/>
        </w:rPr>
        <w:t>公章）：</w:t>
      </w:r>
    </w:p>
    <w:p w:rsidR="00B905A7" w:rsidRDefault="000D298C">
      <w:pPr>
        <w:ind w:leftChars="2001" w:left="5042" w:hangingChars="400" w:hanging="840"/>
        <w:rPr>
          <w:szCs w:val="21"/>
        </w:rPr>
      </w:pPr>
      <w:r>
        <w:rPr>
          <w:rFonts w:hint="eastAsia"/>
          <w:szCs w:val="21"/>
        </w:rPr>
        <w:t>法定代表人或投标人授权代表（签名或盖章）：</w:t>
      </w:r>
    </w:p>
    <w:p w:rsidR="001540A9" w:rsidRDefault="000D298C" w:rsidP="00B905A7">
      <w:pPr>
        <w:ind w:leftChars="2401" w:left="5042" w:firstLineChars="800" w:firstLine="1744"/>
        <w:rPr>
          <w:spacing w:val="4"/>
          <w:szCs w:val="21"/>
        </w:rPr>
      </w:pPr>
      <w:r>
        <w:rPr>
          <w:rFonts w:hint="eastAsia"/>
          <w:spacing w:val="4"/>
          <w:szCs w:val="21"/>
        </w:rPr>
        <w:t>职务：</w:t>
      </w:r>
    </w:p>
    <w:p w:rsidR="001540A9" w:rsidRDefault="000D298C" w:rsidP="00B905A7">
      <w:pPr>
        <w:ind w:leftChars="202" w:left="424" w:firstLineChars="2900" w:firstLine="6322"/>
        <w:rPr>
          <w:spacing w:val="4"/>
          <w:szCs w:val="21"/>
        </w:rPr>
      </w:pPr>
      <w:r>
        <w:rPr>
          <w:rFonts w:hint="eastAsia"/>
          <w:spacing w:val="4"/>
          <w:szCs w:val="21"/>
        </w:rPr>
        <w:t>日期</w:t>
      </w:r>
    </w:p>
    <w:p w:rsidR="001540A9" w:rsidRDefault="001540A9">
      <w:pPr>
        <w:rPr>
          <w:spacing w:val="4"/>
          <w:szCs w:val="21"/>
        </w:rPr>
      </w:pPr>
    </w:p>
    <w:p w:rsidR="00B905A7" w:rsidRDefault="00B905A7" w:rsidP="00B905A7">
      <w:pPr>
        <w:pStyle w:val="afd"/>
        <w:ind w:firstLine="420"/>
      </w:pPr>
    </w:p>
    <w:p w:rsidR="00B905A7" w:rsidRDefault="00B905A7" w:rsidP="00B905A7">
      <w:pPr>
        <w:pStyle w:val="afd"/>
        <w:ind w:firstLine="420"/>
      </w:pPr>
    </w:p>
    <w:p w:rsidR="00B905A7" w:rsidRDefault="00B905A7">
      <w:pPr>
        <w:pStyle w:val="30"/>
        <w:jc w:val="center"/>
        <w:rPr>
          <w:rFonts w:ascii="黑体" w:eastAsia="黑体"/>
          <w:b w:val="0"/>
          <w:color w:val="000000" w:themeColor="text1"/>
          <w:kern w:val="0"/>
          <w:sz w:val="24"/>
          <w:szCs w:val="24"/>
        </w:rPr>
      </w:pPr>
    </w:p>
    <w:p w:rsidR="00B905A7" w:rsidRDefault="00B905A7">
      <w:pPr>
        <w:pStyle w:val="30"/>
        <w:jc w:val="center"/>
        <w:rPr>
          <w:rFonts w:ascii="黑体" w:eastAsia="黑体"/>
          <w:b w:val="0"/>
          <w:color w:val="000000" w:themeColor="text1"/>
          <w:kern w:val="0"/>
          <w:sz w:val="24"/>
          <w:szCs w:val="24"/>
        </w:rPr>
      </w:pPr>
    </w:p>
    <w:p w:rsidR="00B905A7" w:rsidRDefault="00B905A7" w:rsidP="00B905A7">
      <w:pPr>
        <w:pStyle w:val="afd"/>
        <w:ind w:firstLine="420"/>
        <w:rPr>
          <w:rFonts w:ascii="黑体" w:eastAsia="黑体"/>
          <w:color w:val="000000" w:themeColor="text1"/>
        </w:rPr>
      </w:pPr>
    </w:p>
    <w:p w:rsidR="00A42DA4" w:rsidRDefault="00A42DA4" w:rsidP="00B905A7">
      <w:pPr>
        <w:pStyle w:val="afd"/>
        <w:ind w:firstLine="420"/>
        <w:rPr>
          <w:rFonts w:ascii="黑体" w:eastAsia="黑体"/>
          <w:color w:val="000000" w:themeColor="text1"/>
        </w:rPr>
      </w:pPr>
    </w:p>
    <w:p w:rsidR="001540A9" w:rsidRPr="00B905A7" w:rsidRDefault="000D298C" w:rsidP="00B905A7">
      <w:pPr>
        <w:pStyle w:val="afd"/>
        <w:ind w:firstLineChars="1400" w:firstLine="3360"/>
        <w:rPr>
          <w:spacing w:val="4"/>
          <w:sz w:val="24"/>
          <w:szCs w:val="24"/>
          <w:u w:val="single"/>
        </w:rPr>
      </w:pPr>
      <w:r w:rsidRPr="00B905A7">
        <w:rPr>
          <w:rFonts w:ascii="黑体" w:eastAsia="黑体" w:hint="eastAsia"/>
          <w:color w:val="000000" w:themeColor="text1"/>
          <w:sz w:val="24"/>
          <w:szCs w:val="24"/>
        </w:rPr>
        <w:t>六、</w:t>
      </w:r>
      <w:bookmarkStart w:id="39" w:name="_Toc435514855"/>
      <w:bookmarkStart w:id="40" w:name="_Toc275865606"/>
      <w:bookmarkStart w:id="41" w:name="_Toc435515295"/>
      <w:r w:rsidRPr="00B905A7">
        <w:rPr>
          <w:rFonts w:hint="eastAsia"/>
          <w:sz w:val="24"/>
          <w:szCs w:val="24"/>
        </w:rPr>
        <w:t>投标人资格声明函</w:t>
      </w:r>
    </w:p>
    <w:p w:rsidR="001540A9" w:rsidRDefault="000D298C" w:rsidP="00A240B3">
      <w:pPr>
        <w:spacing w:beforeLines="50" w:afterLines="50"/>
        <w:rPr>
          <w:b/>
        </w:rPr>
      </w:pPr>
      <w:r>
        <w:rPr>
          <w:rFonts w:hint="eastAsia"/>
          <w:b/>
        </w:rPr>
        <w:t>深圳市公明田</w:t>
      </w:r>
      <w:proofErr w:type="gramStart"/>
      <w:r>
        <w:rPr>
          <w:rFonts w:hint="eastAsia"/>
          <w:b/>
        </w:rPr>
        <w:t>寮</w:t>
      </w:r>
      <w:proofErr w:type="gramEnd"/>
      <w:r>
        <w:rPr>
          <w:rFonts w:hint="eastAsia"/>
          <w:b/>
        </w:rPr>
        <w:t>股份合作公司、深圳市万皓管理咨询有限公司：</w:t>
      </w:r>
    </w:p>
    <w:p w:rsidR="001540A9" w:rsidRDefault="000D298C">
      <w:pPr>
        <w:adjustRightInd w:val="0"/>
        <w:snapToGrid w:val="0"/>
        <w:spacing w:line="360" w:lineRule="auto"/>
        <w:ind w:firstLineChars="202" w:firstLine="424"/>
        <w:rPr>
          <w:rFonts w:ascii="宋体" w:hAnsi="宋体"/>
        </w:rPr>
      </w:pPr>
      <w:r>
        <w:rPr>
          <w:rFonts w:ascii="宋体" w:hAnsi="宋体" w:hint="eastAsia"/>
        </w:rPr>
        <w:t>关于贵公司</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w:t>
      </w:r>
      <w:r>
        <w:rPr>
          <w:rFonts w:asciiTheme="majorEastAsia" w:eastAsiaTheme="majorEastAsia" w:hAnsiTheme="majorEastAsia" w:hint="eastAsia"/>
        </w:rPr>
        <w:t>（项目编号：</w:t>
      </w:r>
      <w:r w:rsidR="00880569" w:rsidRPr="00880569">
        <w:rPr>
          <w:rFonts w:asciiTheme="minorEastAsia" w:eastAsiaTheme="minorEastAsia" w:hAnsiTheme="minorEastAsia" w:cs="Arial"/>
          <w:color w:val="444444"/>
          <w:szCs w:val="21"/>
        </w:rPr>
        <w:t>GMSZ2019113806</w:t>
      </w:r>
      <w:r>
        <w:rPr>
          <w:rFonts w:asciiTheme="majorEastAsia" w:eastAsiaTheme="majorEastAsia" w:hAnsiTheme="majorEastAsia" w:hint="eastAsia"/>
        </w:rPr>
        <w:t>）</w:t>
      </w:r>
      <w:r>
        <w:rPr>
          <w:rFonts w:ascii="宋体" w:hAnsi="宋体" w:hint="eastAsia"/>
        </w:rPr>
        <w:t>的采购公告，本公司（企业）愿意参加投标，并声明：</w:t>
      </w:r>
    </w:p>
    <w:p w:rsidR="001540A9" w:rsidRDefault="000D298C">
      <w:pPr>
        <w:pStyle w:val="affe"/>
        <w:numPr>
          <w:ilvl w:val="0"/>
          <w:numId w:val="12"/>
        </w:numPr>
        <w:tabs>
          <w:tab w:val="left" w:pos="851"/>
        </w:tabs>
        <w:adjustRightInd w:val="0"/>
        <w:snapToGrid w:val="0"/>
        <w:spacing w:line="360" w:lineRule="auto"/>
        <w:ind w:firstLineChars="0" w:hanging="560"/>
        <w:rPr>
          <w:rFonts w:asciiTheme="majorEastAsia" w:eastAsiaTheme="majorEastAsia" w:hAnsiTheme="majorEastAsia"/>
          <w:bCs/>
          <w:szCs w:val="20"/>
        </w:rPr>
      </w:pPr>
      <w:r>
        <w:rPr>
          <w:rFonts w:ascii="宋体" w:hAnsi="宋体" w:hint="eastAsia"/>
        </w:rPr>
        <w:lastRenderedPageBreak/>
        <w:t>本公司（企业）</w:t>
      </w:r>
      <w:r>
        <w:rPr>
          <w:rFonts w:asciiTheme="majorEastAsia" w:eastAsiaTheme="majorEastAsia" w:hAnsiTheme="majorEastAsia" w:hint="eastAsia"/>
          <w:bCs/>
          <w:szCs w:val="20"/>
        </w:rPr>
        <w:t>具备以下条件：</w:t>
      </w:r>
    </w:p>
    <w:p w:rsidR="001540A9" w:rsidRDefault="000D298C">
      <w:pPr>
        <w:widowControl/>
        <w:adjustRightInd w:val="0"/>
        <w:snapToGrid w:val="0"/>
        <w:spacing w:line="360" w:lineRule="auto"/>
        <w:ind w:firstLine="36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（一）具有独立承担民事责任的能力；</w:t>
      </w:r>
    </w:p>
    <w:p w:rsidR="001540A9" w:rsidRDefault="000D298C">
      <w:pPr>
        <w:widowControl/>
        <w:adjustRightInd w:val="0"/>
        <w:snapToGrid w:val="0"/>
        <w:spacing w:line="360" w:lineRule="auto"/>
        <w:ind w:firstLine="36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（二）具有良好的商业信誉和健全的财务会计制度； </w:t>
      </w:r>
    </w:p>
    <w:p w:rsidR="001540A9" w:rsidRDefault="000D298C">
      <w:pPr>
        <w:widowControl/>
        <w:adjustRightInd w:val="0"/>
        <w:snapToGrid w:val="0"/>
        <w:spacing w:line="360" w:lineRule="auto"/>
        <w:ind w:firstLine="36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（三）具有履行合同所必需的设备和专业技术能力；</w:t>
      </w:r>
    </w:p>
    <w:p w:rsidR="001540A9" w:rsidRDefault="000D298C">
      <w:pPr>
        <w:widowControl/>
        <w:adjustRightInd w:val="0"/>
        <w:snapToGrid w:val="0"/>
        <w:spacing w:line="360" w:lineRule="auto"/>
        <w:ind w:firstLine="36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（四）有依法缴纳税收和社会保障资金的良好记录；</w:t>
      </w:r>
    </w:p>
    <w:p w:rsidR="001540A9" w:rsidRDefault="000D298C">
      <w:pPr>
        <w:widowControl/>
        <w:adjustRightInd w:val="0"/>
        <w:snapToGrid w:val="0"/>
        <w:spacing w:line="360" w:lineRule="auto"/>
        <w:ind w:firstLine="36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（五）参加</w:t>
      </w:r>
      <w:r w:rsidR="001C6937">
        <w:rPr>
          <w:rFonts w:asciiTheme="majorEastAsia" w:eastAsiaTheme="majorEastAsia" w:hAnsiTheme="majorEastAsia" w:cs="宋体" w:hint="eastAsia"/>
          <w:kern w:val="0"/>
          <w:szCs w:val="21"/>
        </w:rPr>
        <w:t>本项目采购活动</w:t>
      </w:r>
      <w:r>
        <w:rPr>
          <w:rFonts w:asciiTheme="majorEastAsia" w:eastAsiaTheme="majorEastAsia" w:hAnsiTheme="majorEastAsia" w:cs="宋体" w:hint="eastAsia"/>
          <w:kern w:val="0"/>
          <w:szCs w:val="21"/>
        </w:rPr>
        <w:t>前三年内，在经营活动中没有重大违法记录；</w:t>
      </w:r>
    </w:p>
    <w:p w:rsidR="001540A9" w:rsidRDefault="000D298C">
      <w:pPr>
        <w:widowControl/>
        <w:adjustRightInd w:val="0"/>
        <w:snapToGrid w:val="0"/>
        <w:spacing w:line="360" w:lineRule="auto"/>
        <w:ind w:firstLine="36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（六）法律、行政法规规定的其他条件。</w:t>
      </w:r>
    </w:p>
    <w:p w:rsidR="001540A9" w:rsidRDefault="000D298C">
      <w:pPr>
        <w:adjustRightInd w:val="0"/>
        <w:snapToGrid w:val="0"/>
        <w:spacing w:line="360" w:lineRule="auto"/>
        <w:ind w:firstLineChars="202" w:firstLine="424"/>
        <w:rPr>
          <w:rFonts w:asciiTheme="majorEastAsia" w:eastAsiaTheme="majorEastAsia" w:hAnsiTheme="majorEastAsia"/>
        </w:rPr>
      </w:pPr>
      <w:r>
        <w:rPr>
          <w:rFonts w:asciiTheme="majorEastAsia" w:eastAsiaTheme="majorEastAsia" w:hAnsiTheme="majorEastAsia" w:hint="eastAsia"/>
        </w:rPr>
        <w:t>二、</w:t>
      </w:r>
      <w:r>
        <w:rPr>
          <w:rFonts w:ascii="宋体" w:hAnsi="宋体" w:hint="eastAsia"/>
        </w:rPr>
        <w:t>本公司（企业）</w:t>
      </w:r>
      <w:r>
        <w:rPr>
          <w:rFonts w:asciiTheme="majorEastAsia" w:eastAsiaTheme="majorEastAsia" w:hAnsiTheme="majorEastAsia" w:hint="eastAsia"/>
        </w:rPr>
        <w:t>参与本项目投标前三年内（投标人成立不足三年的可从成立之日起算），无行贿犯罪记录及在经营活动中没有重大违法记录；参与</w:t>
      </w:r>
      <w:r w:rsidR="001C6937">
        <w:rPr>
          <w:rFonts w:asciiTheme="majorEastAsia" w:eastAsiaTheme="majorEastAsia" w:hAnsiTheme="majorEastAsia" w:hint="eastAsia"/>
        </w:rPr>
        <w:t>本项目采购活动</w:t>
      </w:r>
      <w:r>
        <w:rPr>
          <w:rFonts w:asciiTheme="majorEastAsia" w:eastAsiaTheme="majorEastAsia" w:hAnsiTheme="majorEastAsia" w:hint="eastAsia"/>
        </w:rPr>
        <w:t>时不存在被有关部门禁止参与</w:t>
      </w:r>
      <w:r w:rsidR="001C6937">
        <w:rPr>
          <w:rFonts w:asciiTheme="majorEastAsia" w:eastAsiaTheme="majorEastAsia" w:hAnsiTheme="majorEastAsia" w:hint="eastAsia"/>
        </w:rPr>
        <w:t>本项目采购活动</w:t>
      </w:r>
      <w:r>
        <w:rPr>
          <w:rFonts w:asciiTheme="majorEastAsia" w:eastAsiaTheme="majorEastAsia" w:hAnsiTheme="majorEastAsia" w:hint="eastAsia"/>
        </w:rPr>
        <w:t>且在有效期内的情况；参与</w:t>
      </w:r>
      <w:r w:rsidR="001C6937">
        <w:rPr>
          <w:rFonts w:asciiTheme="majorEastAsia" w:eastAsiaTheme="majorEastAsia" w:hAnsiTheme="majorEastAsia" w:hint="eastAsia"/>
        </w:rPr>
        <w:t>本项目采购活动</w:t>
      </w:r>
      <w:r>
        <w:rPr>
          <w:rFonts w:asciiTheme="majorEastAsia" w:eastAsiaTheme="majorEastAsia" w:hAnsiTheme="majorEastAsia" w:hint="eastAsia"/>
        </w:rPr>
        <w:t>时不存在被有关部门列入失信被执行人、重大税收违法案件当事人名单的情况。</w:t>
      </w:r>
    </w:p>
    <w:p w:rsidR="001540A9" w:rsidRDefault="000D298C">
      <w:pPr>
        <w:adjustRightInd w:val="0"/>
        <w:snapToGrid w:val="0"/>
        <w:spacing w:line="360" w:lineRule="auto"/>
        <w:ind w:firstLineChars="202" w:firstLine="424"/>
        <w:rPr>
          <w:rFonts w:ascii="宋体" w:hAnsi="宋体"/>
        </w:rPr>
      </w:pPr>
      <w:r>
        <w:rPr>
          <w:rFonts w:ascii="宋体" w:hAnsi="宋体" w:hint="eastAsia"/>
        </w:rPr>
        <w:t>三、根据《中华人民共和国招标投标法实施条例》的规定，本公司（企业）如为采购人提供整体设计、规范编制或者本项目管理、监理、检测等服务的，不得再参与此次采购项目的投标。否则，由此所造成的损失、不良后果及法律责任，一律由我公司（企业）承担。</w:t>
      </w:r>
    </w:p>
    <w:p w:rsidR="001540A9" w:rsidRDefault="000D298C">
      <w:pPr>
        <w:adjustRightInd w:val="0"/>
        <w:snapToGrid w:val="0"/>
        <w:spacing w:line="360" w:lineRule="auto"/>
        <w:ind w:firstLineChars="202" w:firstLine="424"/>
        <w:rPr>
          <w:rFonts w:ascii="宋体" w:hAnsi="宋体"/>
        </w:rPr>
      </w:pPr>
      <w:r>
        <w:rPr>
          <w:rFonts w:ascii="宋体" w:hAnsi="宋体" w:hint="eastAsia"/>
        </w:rPr>
        <w:t>本公司（企业）承诺在本次招标采购活动中，如有违法、违规、弄虚作假行为，所造成的损失、不良后果及法律责任，一律由我公司（企业）承担。</w:t>
      </w:r>
    </w:p>
    <w:p w:rsidR="001540A9" w:rsidRDefault="000D298C">
      <w:pPr>
        <w:adjustRightInd w:val="0"/>
        <w:snapToGrid w:val="0"/>
        <w:spacing w:line="360" w:lineRule="auto"/>
        <w:ind w:firstLineChars="202" w:firstLine="424"/>
        <w:rPr>
          <w:rFonts w:ascii="宋体" w:hAnsi="宋体"/>
        </w:rPr>
      </w:pPr>
      <w:r>
        <w:rPr>
          <w:rFonts w:ascii="宋体" w:hAnsi="宋体" w:hint="eastAsia"/>
        </w:rPr>
        <w:t>特此声明！</w:t>
      </w:r>
    </w:p>
    <w:p w:rsidR="001540A9" w:rsidRDefault="000D298C">
      <w:pPr>
        <w:autoSpaceDE w:val="0"/>
        <w:autoSpaceDN w:val="0"/>
        <w:adjustRightInd w:val="0"/>
        <w:spacing w:line="360" w:lineRule="auto"/>
        <w:ind w:firstLineChars="196" w:firstLine="413"/>
        <w:rPr>
          <w:rFonts w:asciiTheme="majorEastAsia" w:eastAsiaTheme="majorEastAsia" w:hAnsiTheme="majorEastAsia"/>
          <w:b/>
        </w:rPr>
      </w:pPr>
      <w:r>
        <w:rPr>
          <w:rFonts w:asciiTheme="majorEastAsia" w:eastAsiaTheme="majorEastAsia" w:hAnsiTheme="majorEastAsia" w:hint="eastAsia"/>
          <w:b/>
        </w:rPr>
        <w:t>备注：</w:t>
      </w:r>
    </w:p>
    <w:p w:rsidR="001540A9" w:rsidRDefault="000D298C">
      <w:pPr>
        <w:pStyle w:val="affe"/>
        <w:numPr>
          <w:ilvl w:val="0"/>
          <w:numId w:val="13"/>
        </w:numPr>
        <w:autoSpaceDE w:val="0"/>
        <w:autoSpaceDN w:val="0"/>
        <w:adjustRightInd w:val="0"/>
        <w:spacing w:line="360" w:lineRule="auto"/>
        <w:ind w:firstLineChars="0"/>
        <w:rPr>
          <w:rFonts w:asciiTheme="majorEastAsia" w:eastAsiaTheme="majorEastAsia" w:hAnsiTheme="majorEastAsia"/>
        </w:rPr>
      </w:pPr>
      <w:r>
        <w:rPr>
          <w:rFonts w:asciiTheme="majorEastAsia" w:eastAsiaTheme="majorEastAsia" w:hAnsiTheme="majorEastAsia" w:hint="eastAsia"/>
        </w:rPr>
        <w:t>本声明</w:t>
      </w:r>
      <w:proofErr w:type="gramStart"/>
      <w:r>
        <w:rPr>
          <w:rFonts w:asciiTheme="majorEastAsia" w:eastAsiaTheme="majorEastAsia" w:hAnsiTheme="majorEastAsia" w:hint="eastAsia"/>
        </w:rPr>
        <w:t>函必须</w:t>
      </w:r>
      <w:proofErr w:type="gramEnd"/>
      <w:r>
        <w:rPr>
          <w:rFonts w:asciiTheme="majorEastAsia" w:eastAsiaTheme="majorEastAsia" w:hAnsiTheme="majorEastAsia" w:hint="eastAsia"/>
        </w:rPr>
        <w:t>提供且内容不得擅自删改，否则视为无效投标。</w:t>
      </w:r>
    </w:p>
    <w:p w:rsidR="001540A9" w:rsidRDefault="000D298C">
      <w:pPr>
        <w:pStyle w:val="affe"/>
        <w:numPr>
          <w:ilvl w:val="0"/>
          <w:numId w:val="13"/>
        </w:numPr>
        <w:snapToGrid w:val="0"/>
        <w:spacing w:line="360" w:lineRule="auto"/>
        <w:ind w:firstLineChars="0"/>
        <w:rPr>
          <w:rFonts w:asciiTheme="majorEastAsia" w:eastAsiaTheme="majorEastAsia" w:hAnsiTheme="majorEastAsia"/>
          <w:szCs w:val="21"/>
        </w:rPr>
      </w:pPr>
      <w:r>
        <w:rPr>
          <w:rFonts w:asciiTheme="majorEastAsia" w:eastAsiaTheme="majorEastAsia" w:hAnsiTheme="majorEastAsia" w:hint="eastAsia"/>
          <w:szCs w:val="21"/>
        </w:rPr>
        <w:t>本</w:t>
      </w:r>
      <w:proofErr w:type="gramStart"/>
      <w:r>
        <w:rPr>
          <w:rFonts w:asciiTheme="majorEastAsia" w:eastAsiaTheme="majorEastAsia" w:hAnsiTheme="majorEastAsia" w:hint="eastAsia"/>
          <w:szCs w:val="21"/>
        </w:rPr>
        <w:t>声明函如有</w:t>
      </w:r>
      <w:proofErr w:type="gramEnd"/>
      <w:r>
        <w:rPr>
          <w:rFonts w:asciiTheme="majorEastAsia" w:eastAsiaTheme="majorEastAsia" w:hAnsiTheme="majorEastAsia" w:hint="eastAsia"/>
          <w:szCs w:val="21"/>
        </w:rPr>
        <w:t>虚假或与事实不符的，作无效投标处理。</w:t>
      </w:r>
    </w:p>
    <w:p w:rsidR="001540A9" w:rsidRDefault="000D298C">
      <w:pPr>
        <w:spacing w:line="360" w:lineRule="auto"/>
        <w:ind w:firstLine="420"/>
        <w:rPr>
          <w:u w:val="single"/>
        </w:rPr>
      </w:pPr>
      <w:r>
        <w:rPr>
          <w:rFonts w:hint="eastAsia"/>
        </w:rPr>
        <w:t>投标人名称：</w:t>
      </w:r>
      <w:r>
        <w:rPr>
          <w:rFonts w:hint="eastAsia"/>
          <w:u w:val="single"/>
        </w:rPr>
        <w:t xml:space="preserve">　　　　　　</w:t>
      </w:r>
    </w:p>
    <w:p w:rsidR="001540A9" w:rsidRDefault="000D298C">
      <w:pPr>
        <w:spacing w:line="360" w:lineRule="auto"/>
        <w:ind w:firstLine="420"/>
      </w:pPr>
      <w:r>
        <w:rPr>
          <w:rFonts w:hint="eastAsia"/>
        </w:rPr>
        <w:t>单位地址：</w:t>
      </w:r>
      <w:r>
        <w:rPr>
          <w:rFonts w:hint="eastAsia"/>
          <w:u w:val="single"/>
        </w:rPr>
        <w:t xml:space="preserve">　　　　　　　　　　　　　</w:t>
      </w:r>
      <w:r>
        <w:rPr>
          <w:rFonts w:hint="eastAsia"/>
        </w:rPr>
        <w:t xml:space="preserve">　</w:t>
      </w:r>
    </w:p>
    <w:p w:rsidR="001540A9" w:rsidRDefault="000D298C">
      <w:pPr>
        <w:spacing w:line="360" w:lineRule="auto"/>
        <w:ind w:firstLine="420"/>
        <w:rPr>
          <w:u w:val="single"/>
        </w:rPr>
      </w:pPr>
      <w:r>
        <w:rPr>
          <w:rFonts w:hint="eastAsia"/>
        </w:rPr>
        <w:t>单位公章：</w:t>
      </w:r>
    </w:p>
    <w:p w:rsidR="001540A9" w:rsidRDefault="000D298C">
      <w:pPr>
        <w:spacing w:line="360" w:lineRule="auto"/>
        <w:ind w:firstLine="420"/>
        <w:rPr>
          <w:u w:val="single"/>
        </w:rPr>
      </w:pPr>
      <w:r>
        <w:rPr>
          <w:rFonts w:hint="eastAsia"/>
        </w:rPr>
        <w:t xml:space="preserve">邮政编码：　</w:t>
      </w:r>
      <w:r w:rsidR="00A240B3">
        <w:rPr>
          <w:rFonts w:hint="eastAsia"/>
        </w:rPr>
        <w:t xml:space="preserve">          </w:t>
      </w:r>
      <w:r>
        <w:rPr>
          <w:rFonts w:hint="eastAsia"/>
        </w:rPr>
        <w:t>日期：</w:t>
      </w:r>
    </w:p>
    <w:bookmarkEnd w:id="39"/>
    <w:bookmarkEnd w:id="40"/>
    <w:bookmarkEnd w:id="41"/>
    <w:p w:rsidR="00B905A7" w:rsidRDefault="00B905A7">
      <w:pPr>
        <w:pStyle w:val="30"/>
        <w:rPr>
          <w:rFonts w:ascii="黑体" w:eastAsia="黑体"/>
          <w:b w:val="0"/>
          <w:color w:val="000000" w:themeColor="text1"/>
          <w:kern w:val="0"/>
          <w:sz w:val="24"/>
        </w:rPr>
      </w:pPr>
    </w:p>
    <w:p w:rsidR="00A42DA4" w:rsidRPr="00A42DA4" w:rsidRDefault="00A42DA4" w:rsidP="00A42DA4"/>
    <w:p w:rsidR="001540A9" w:rsidRDefault="000D298C">
      <w:pPr>
        <w:pStyle w:val="30"/>
        <w:rPr>
          <w:rFonts w:ascii="黑体" w:eastAsia="黑体"/>
          <w:b w:val="0"/>
          <w:color w:val="000000" w:themeColor="text1"/>
          <w:kern w:val="0"/>
          <w:sz w:val="24"/>
        </w:rPr>
      </w:pPr>
      <w:r>
        <w:rPr>
          <w:rFonts w:ascii="黑体" w:eastAsia="黑体" w:hint="eastAsia"/>
          <w:b w:val="0"/>
          <w:color w:val="000000" w:themeColor="text1"/>
          <w:kern w:val="0"/>
          <w:sz w:val="24"/>
        </w:rPr>
        <w:t>七、法定代表人资格证明书格式</w:t>
      </w:r>
    </w:p>
    <w:p w:rsidR="001540A9" w:rsidRDefault="000D298C">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color w:val="000000" w:themeColor="text1"/>
          <w:kern w:val="0"/>
          <w:szCs w:val="21"/>
        </w:rPr>
        <w:t>法定代表人资格证明书</w:t>
      </w:r>
    </w:p>
    <w:p w:rsidR="001540A9" w:rsidRDefault="000D298C">
      <w:pPr>
        <w:rPr>
          <w:color w:val="000000" w:themeColor="text1"/>
          <w:szCs w:val="21"/>
        </w:rPr>
      </w:pPr>
      <w:r>
        <w:rPr>
          <w:rFonts w:hint="eastAsia"/>
          <w:color w:val="000000" w:themeColor="text1"/>
          <w:szCs w:val="21"/>
        </w:rPr>
        <w:t>同志，现任我单位职务，为法定代表人，特此证明。</w:t>
      </w:r>
    </w:p>
    <w:p w:rsidR="001540A9" w:rsidRDefault="000D298C">
      <w:pPr>
        <w:rPr>
          <w:color w:val="000000" w:themeColor="text1"/>
          <w:szCs w:val="21"/>
        </w:rPr>
      </w:pPr>
      <w:r>
        <w:rPr>
          <w:rFonts w:hint="eastAsia"/>
          <w:color w:val="000000" w:themeColor="text1"/>
          <w:szCs w:val="21"/>
        </w:rPr>
        <w:t>有效日期：</w:t>
      </w:r>
      <w:r>
        <w:rPr>
          <w:rFonts w:hint="eastAsia"/>
          <w:color w:val="000000" w:themeColor="text1"/>
          <w:szCs w:val="21"/>
        </w:rPr>
        <w:t xml:space="preserve">         </w:t>
      </w:r>
      <w:r>
        <w:rPr>
          <w:rFonts w:hint="eastAsia"/>
          <w:color w:val="000000" w:themeColor="text1"/>
          <w:szCs w:val="21"/>
        </w:rPr>
        <w:t>签发日期：</w:t>
      </w:r>
      <w:r>
        <w:rPr>
          <w:rFonts w:hint="eastAsia"/>
          <w:color w:val="000000" w:themeColor="text1"/>
          <w:szCs w:val="21"/>
        </w:rPr>
        <w:t xml:space="preserve">         </w:t>
      </w:r>
      <w:r>
        <w:rPr>
          <w:rFonts w:hint="eastAsia"/>
          <w:color w:val="000000" w:themeColor="text1"/>
          <w:szCs w:val="21"/>
        </w:rPr>
        <w:t>单位：</w:t>
      </w:r>
      <w:r>
        <w:rPr>
          <w:rFonts w:hint="eastAsia"/>
          <w:color w:val="000000" w:themeColor="text1"/>
          <w:szCs w:val="21"/>
        </w:rPr>
        <w:t xml:space="preserve">              </w:t>
      </w:r>
    </w:p>
    <w:p w:rsidR="001540A9" w:rsidRDefault="000D298C">
      <w:pPr>
        <w:rPr>
          <w:color w:val="000000" w:themeColor="text1"/>
          <w:szCs w:val="21"/>
        </w:rPr>
      </w:pPr>
      <w:r>
        <w:rPr>
          <w:rFonts w:hint="eastAsia"/>
          <w:color w:val="000000" w:themeColor="text1"/>
          <w:szCs w:val="21"/>
        </w:rPr>
        <w:t>附：</w:t>
      </w:r>
    </w:p>
    <w:p w:rsidR="001540A9" w:rsidRDefault="000D298C">
      <w:pPr>
        <w:rPr>
          <w:color w:val="000000" w:themeColor="text1"/>
          <w:szCs w:val="21"/>
        </w:rPr>
      </w:pPr>
      <w:r>
        <w:rPr>
          <w:rFonts w:hint="eastAsia"/>
          <w:color w:val="000000" w:themeColor="text1"/>
          <w:szCs w:val="21"/>
        </w:rPr>
        <w:t>营业执照号码：</w:t>
      </w:r>
      <w:r>
        <w:rPr>
          <w:rFonts w:hint="eastAsia"/>
          <w:color w:val="000000" w:themeColor="text1"/>
          <w:szCs w:val="21"/>
        </w:rPr>
        <w:t xml:space="preserve">                </w:t>
      </w:r>
      <w:r w:rsidR="004214EA">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经济性质：</w:t>
      </w:r>
    </w:p>
    <w:p w:rsidR="001540A9" w:rsidRDefault="000D298C">
      <w:pPr>
        <w:rPr>
          <w:color w:val="000000" w:themeColor="text1"/>
          <w:szCs w:val="21"/>
        </w:rPr>
      </w:pPr>
      <w:r>
        <w:rPr>
          <w:rFonts w:hint="eastAsia"/>
          <w:color w:val="000000" w:themeColor="text1"/>
          <w:szCs w:val="21"/>
        </w:rPr>
        <w:lastRenderedPageBreak/>
        <w:t>主营：</w:t>
      </w:r>
    </w:p>
    <w:p w:rsidR="001540A9" w:rsidRDefault="000D298C">
      <w:pPr>
        <w:rPr>
          <w:color w:val="000000" w:themeColor="text1"/>
          <w:szCs w:val="21"/>
        </w:rPr>
      </w:pPr>
      <w:r>
        <w:rPr>
          <w:rFonts w:hint="eastAsia"/>
          <w:color w:val="000000" w:themeColor="text1"/>
          <w:szCs w:val="21"/>
        </w:rPr>
        <w:t>兼营：</w:t>
      </w:r>
    </w:p>
    <w:p w:rsidR="001540A9" w:rsidRDefault="000D298C">
      <w:pPr>
        <w:ind w:firstLineChars="200" w:firstLine="420"/>
        <w:rPr>
          <w:color w:val="000000" w:themeColor="text1"/>
          <w:szCs w:val="21"/>
        </w:rPr>
      </w:pPr>
      <w:r>
        <w:rPr>
          <w:rFonts w:hint="eastAsia"/>
          <w:color w:val="000000" w:themeColor="text1"/>
          <w:szCs w:val="21"/>
        </w:rPr>
        <w:t>说明：</w:t>
      </w:r>
    </w:p>
    <w:p w:rsidR="001540A9" w:rsidRDefault="000D298C">
      <w:pPr>
        <w:ind w:firstLineChars="250" w:firstLine="525"/>
        <w:rPr>
          <w:color w:val="000000" w:themeColor="text1"/>
          <w:szCs w:val="21"/>
        </w:rPr>
      </w:pPr>
      <w:r>
        <w:rPr>
          <w:rFonts w:hint="eastAsia"/>
          <w:color w:val="000000" w:themeColor="text1"/>
          <w:szCs w:val="21"/>
        </w:rPr>
        <w:t>1</w:t>
      </w:r>
      <w:r>
        <w:rPr>
          <w:rFonts w:hint="eastAsia"/>
          <w:color w:val="000000" w:themeColor="text1"/>
          <w:szCs w:val="21"/>
        </w:rPr>
        <w:t>、法定代表人为企业事业单位、国家机关、社会团体的主要行政负责人。</w:t>
      </w:r>
    </w:p>
    <w:p w:rsidR="001540A9" w:rsidRDefault="000D298C">
      <w:pPr>
        <w:rPr>
          <w:color w:val="000000" w:themeColor="text1"/>
          <w:szCs w:val="21"/>
        </w:rPr>
      </w:pPr>
      <w:r>
        <w:rPr>
          <w:rFonts w:hint="eastAsia"/>
          <w:color w:val="000000" w:themeColor="text1"/>
          <w:szCs w:val="21"/>
        </w:rPr>
        <w:t xml:space="preserve">     2</w:t>
      </w:r>
      <w:r>
        <w:rPr>
          <w:rFonts w:hint="eastAsia"/>
          <w:color w:val="000000" w:themeColor="text1"/>
          <w:szCs w:val="21"/>
        </w:rPr>
        <w:t>、内容必须填写真实、清楚，涂改无效，不得转让、买卖。</w:t>
      </w:r>
    </w:p>
    <w:p w:rsidR="001540A9" w:rsidRDefault="000D298C">
      <w:pPr>
        <w:ind w:firstLineChars="300" w:firstLine="630"/>
        <w:rPr>
          <w:color w:val="000000" w:themeColor="text1"/>
          <w:szCs w:val="21"/>
        </w:rPr>
      </w:pPr>
      <w:r>
        <w:rPr>
          <w:rFonts w:hint="eastAsia"/>
          <w:color w:val="000000" w:themeColor="text1"/>
          <w:szCs w:val="21"/>
        </w:rPr>
        <w:t>3</w:t>
      </w:r>
      <w:r>
        <w:rPr>
          <w:rFonts w:hint="eastAsia"/>
          <w:color w:val="000000" w:themeColor="text1"/>
          <w:szCs w:val="21"/>
        </w:rPr>
        <w:t>、需附上法定代表人身份证复印件正反面并加盖投标单位公章。</w:t>
      </w:r>
    </w:p>
    <w:p w:rsidR="001540A9" w:rsidRDefault="001540A9">
      <w:pPr>
        <w:ind w:firstLineChars="200" w:firstLine="420"/>
        <w:rPr>
          <w:color w:val="000000" w:themeColor="text1"/>
          <w:szCs w:val="21"/>
        </w:rPr>
      </w:pPr>
    </w:p>
    <w:p w:rsidR="001540A9" w:rsidRDefault="001540A9">
      <w:pPr>
        <w:ind w:firstLineChars="200" w:firstLine="420"/>
        <w:rPr>
          <w:color w:val="000000" w:themeColor="text1"/>
          <w:szCs w:val="21"/>
        </w:rPr>
      </w:pPr>
    </w:p>
    <w:p w:rsidR="001540A9" w:rsidRDefault="001540A9">
      <w:pPr>
        <w:ind w:firstLineChars="200" w:firstLine="420"/>
        <w:rPr>
          <w:color w:val="000000" w:themeColor="text1"/>
          <w:szCs w:val="21"/>
        </w:rPr>
      </w:pPr>
    </w:p>
    <w:p w:rsidR="001540A9" w:rsidRDefault="000D298C">
      <w:pPr>
        <w:ind w:firstLineChars="200" w:firstLine="422"/>
        <w:jc w:val="center"/>
        <w:rPr>
          <w:b/>
          <w:color w:val="FF0000"/>
          <w:szCs w:val="21"/>
        </w:rPr>
      </w:pPr>
      <w:r>
        <w:rPr>
          <w:rFonts w:hint="eastAsia"/>
          <w:b/>
          <w:color w:val="FF0000"/>
          <w:szCs w:val="21"/>
        </w:rPr>
        <w:t>法定代表人身份证复印件</w:t>
      </w:r>
    </w:p>
    <w:p w:rsidR="001540A9" w:rsidRDefault="001540A9">
      <w:pPr>
        <w:ind w:firstLineChars="200" w:firstLine="420"/>
        <w:rPr>
          <w:color w:val="000000" w:themeColor="text1"/>
          <w:szCs w:val="21"/>
        </w:rPr>
      </w:pPr>
    </w:p>
    <w:p w:rsidR="001540A9" w:rsidRDefault="001540A9">
      <w:pPr>
        <w:ind w:firstLineChars="200" w:firstLine="420"/>
        <w:rPr>
          <w:color w:val="000000" w:themeColor="text1"/>
          <w:szCs w:val="21"/>
        </w:rPr>
      </w:pPr>
    </w:p>
    <w:p w:rsidR="001540A9" w:rsidRDefault="001540A9">
      <w:pPr>
        <w:ind w:firstLineChars="200" w:firstLine="480"/>
        <w:rPr>
          <w:rFonts w:ascii="黑体" w:eastAsia="黑体"/>
          <w:color w:val="000000" w:themeColor="text1"/>
          <w:kern w:val="0"/>
          <w:sz w:val="24"/>
        </w:rPr>
      </w:pPr>
    </w:p>
    <w:p w:rsidR="001540A9" w:rsidRDefault="000D298C">
      <w:pPr>
        <w:pStyle w:val="30"/>
        <w:rPr>
          <w:rFonts w:ascii="黑体" w:eastAsia="黑体"/>
          <w:b w:val="0"/>
          <w:color w:val="000000" w:themeColor="text1"/>
          <w:kern w:val="0"/>
          <w:sz w:val="24"/>
        </w:rPr>
      </w:pPr>
      <w:r>
        <w:rPr>
          <w:rFonts w:ascii="黑体" w:eastAsia="黑体" w:hint="eastAsia"/>
          <w:b w:val="0"/>
          <w:color w:val="000000" w:themeColor="text1"/>
          <w:kern w:val="0"/>
          <w:sz w:val="24"/>
        </w:rPr>
        <w:t>八、投标文件签署授权委托书</w:t>
      </w:r>
    </w:p>
    <w:p w:rsidR="001540A9" w:rsidRDefault="000D298C">
      <w:pPr>
        <w:ind w:firstLineChars="200" w:firstLine="422"/>
        <w:jc w:val="cente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bCs/>
          <w:color w:val="000000" w:themeColor="text1"/>
          <w:kern w:val="0"/>
          <w:szCs w:val="21"/>
        </w:rPr>
        <w:t>授权委托书</w:t>
      </w:r>
    </w:p>
    <w:p w:rsidR="001540A9" w:rsidRDefault="000D298C">
      <w:pPr>
        <w:ind w:firstLineChars="200" w:firstLine="420"/>
        <w:rPr>
          <w:color w:val="000000" w:themeColor="text1"/>
          <w:szCs w:val="21"/>
        </w:rPr>
      </w:pPr>
      <w:r>
        <w:rPr>
          <w:rFonts w:hint="eastAsia"/>
          <w:color w:val="000000" w:themeColor="text1"/>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rsidR="001540A9" w:rsidRDefault="000D298C">
      <w:pPr>
        <w:pStyle w:val="a5"/>
        <w:rPr>
          <w:color w:val="000000" w:themeColor="text1"/>
          <w:szCs w:val="21"/>
        </w:rPr>
      </w:pPr>
      <w:r>
        <w:rPr>
          <w:rFonts w:hint="eastAsia"/>
          <w:color w:val="000000" w:themeColor="text1"/>
          <w:szCs w:val="21"/>
        </w:rPr>
        <w:t>代理人无转委托权，特此委托。</w:t>
      </w:r>
    </w:p>
    <w:p w:rsidR="001540A9" w:rsidRDefault="001540A9">
      <w:pPr>
        <w:rPr>
          <w:color w:val="000000" w:themeColor="text1"/>
          <w:szCs w:val="21"/>
        </w:rPr>
      </w:pPr>
    </w:p>
    <w:p w:rsidR="001540A9" w:rsidRDefault="000D298C">
      <w:pPr>
        <w:ind w:leftChars="257" w:left="540"/>
        <w:rPr>
          <w:color w:val="000000" w:themeColor="text1"/>
          <w:szCs w:val="21"/>
          <w:u w:val="single"/>
        </w:rPr>
      </w:pPr>
      <w:r>
        <w:rPr>
          <w:rFonts w:hint="eastAsia"/>
          <w:color w:val="000000" w:themeColor="text1"/>
          <w:szCs w:val="21"/>
        </w:rPr>
        <w:t>代理人：</w:t>
      </w:r>
    </w:p>
    <w:p w:rsidR="001540A9" w:rsidRDefault="000D298C">
      <w:pPr>
        <w:ind w:leftChars="257" w:left="540"/>
        <w:rPr>
          <w:color w:val="000000" w:themeColor="text1"/>
          <w:szCs w:val="21"/>
          <w:u w:val="single"/>
        </w:rPr>
      </w:pPr>
      <w:r>
        <w:rPr>
          <w:rFonts w:hint="eastAsia"/>
          <w:color w:val="000000" w:themeColor="text1"/>
          <w:szCs w:val="21"/>
        </w:rPr>
        <w:t>投标人：</w:t>
      </w:r>
    </w:p>
    <w:p w:rsidR="001540A9" w:rsidRDefault="000D298C">
      <w:pPr>
        <w:ind w:leftChars="257" w:left="540"/>
        <w:rPr>
          <w:color w:val="000000" w:themeColor="text1"/>
          <w:szCs w:val="21"/>
        </w:rPr>
      </w:pPr>
      <w:r>
        <w:rPr>
          <w:rFonts w:hint="eastAsia"/>
          <w:color w:val="000000" w:themeColor="text1"/>
          <w:szCs w:val="21"/>
        </w:rPr>
        <w:t>法定代表人：</w:t>
      </w:r>
    </w:p>
    <w:p w:rsidR="001540A9" w:rsidRDefault="000D298C">
      <w:pPr>
        <w:ind w:leftChars="257" w:left="540"/>
        <w:rPr>
          <w:color w:val="000000" w:themeColor="text1"/>
          <w:szCs w:val="21"/>
        </w:rPr>
      </w:pPr>
      <w:r>
        <w:rPr>
          <w:rFonts w:hint="eastAsia"/>
          <w:color w:val="000000" w:themeColor="text1"/>
          <w:szCs w:val="21"/>
        </w:rPr>
        <w:t>授权委托日期：</w:t>
      </w:r>
      <w:r w:rsidR="00A240B3">
        <w:rPr>
          <w:rFonts w:hint="eastAsia"/>
          <w:color w:val="000000" w:themeColor="text1"/>
          <w:szCs w:val="21"/>
        </w:rPr>
        <w:t xml:space="preserve">    </w:t>
      </w:r>
      <w:r>
        <w:rPr>
          <w:rFonts w:hint="eastAsia"/>
          <w:color w:val="000000" w:themeColor="text1"/>
          <w:szCs w:val="21"/>
        </w:rPr>
        <w:t>年</w:t>
      </w:r>
      <w:r w:rsidR="00A240B3">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sidR="00A240B3">
        <w:rPr>
          <w:rFonts w:hint="eastAsia"/>
          <w:color w:val="000000" w:themeColor="text1"/>
          <w:szCs w:val="21"/>
        </w:rPr>
        <w:t xml:space="preserve">    </w:t>
      </w:r>
      <w:r>
        <w:rPr>
          <w:rFonts w:hint="eastAsia"/>
          <w:color w:val="000000" w:themeColor="text1"/>
          <w:szCs w:val="21"/>
        </w:rPr>
        <w:t>日</w:t>
      </w:r>
    </w:p>
    <w:p w:rsidR="001540A9" w:rsidRDefault="001540A9">
      <w:pPr>
        <w:ind w:leftChars="257" w:left="540"/>
        <w:rPr>
          <w:color w:val="000000" w:themeColor="text1"/>
          <w:szCs w:val="21"/>
        </w:rPr>
      </w:pPr>
    </w:p>
    <w:p w:rsidR="001540A9" w:rsidRDefault="000D298C">
      <w:pPr>
        <w:jc w:val="center"/>
        <w:rPr>
          <w:b/>
          <w:color w:val="FF0000"/>
          <w:szCs w:val="21"/>
        </w:rPr>
      </w:pPr>
      <w:r>
        <w:rPr>
          <w:rFonts w:hint="eastAsia"/>
          <w:b/>
          <w:color w:val="FF0000"/>
          <w:szCs w:val="21"/>
        </w:rPr>
        <w:t>被授权人身份证复印件</w:t>
      </w:r>
    </w:p>
    <w:p w:rsidR="001540A9" w:rsidRDefault="001540A9">
      <w:pPr>
        <w:keepNext/>
        <w:keepLines/>
        <w:jc w:val="center"/>
        <w:rPr>
          <w:rFonts w:hAnsi="宋体"/>
          <w:sz w:val="24"/>
        </w:rPr>
      </w:pPr>
    </w:p>
    <w:p w:rsidR="001540A9" w:rsidRDefault="001540A9">
      <w:pPr>
        <w:ind w:leftChars="257" w:left="540"/>
        <w:rPr>
          <w:color w:val="000000" w:themeColor="text1"/>
          <w:szCs w:val="21"/>
        </w:rPr>
      </w:pPr>
    </w:p>
    <w:p w:rsidR="001540A9" w:rsidRDefault="001540A9">
      <w:pPr>
        <w:rPr>
          <w:rFonts w:ascii="黑体" w:eastAsia="黑体"/>
          <w:color w:val="000000" w:themeColor="text1"/>
          <w:kern w:val="0"/>
          <w:sz w:val="24"/>
        </w:rPr>
      </w:pPr>
      <w:bookmarkStart w:id="42" w:name="_Toc19771"/>
      <w:bookmarkStart w:id="43" w:name="_Toc19258"/>
      <w:bookmarkStart w:id="44" w:name="_Toc12799"/>
      <w:bookmarkStart w:id="45" w:name="_Toc14660"/>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九、投标保证金支付凭证</w:t>
      </w:r>
    </w:p>
    <w:p w:rsidR="001540A9" w:rsidRDefault="000D298C">
      <w:pPr>
        <w:keepNext/>
        <w:keepLines/>
        <w:jc w:val="center"/>
        <w:rPr>
          <w:rFonts w:hAnsi="宋体"/>
          <w:b/>
          <w:bCs/>
          <w:color w:val="FF0000"/>
          <w:sz w:val="24"/>
        </w:rPr>
      </w:pPr>
      <w:r>
        <w:rPr>
          <w:rFonts w:hAnsi="宋体" w:hint="eastAsia"/>
          <w:b/>
          <w:bCs/>
          <w:color w:val="FF0000"/>
          <w:sz w:val="24"/>
        </w:rPr>
        <w:t>（银行转账底单复印件加盖投标单位公章）</w:t>
      </w:r>
      <w:bookmarkEnd w:id="42"/>
      <w:bookmarkEnd w:id="43"/>
      <w:bookmarkEnd w:id="44"/>
      <w:bookmarkEnd w:id="45"/>
    </w:p>
    <w:p w:rsidR="001540A9" w:rsidRDefault="001540A9">
      <w:pPr>
        <w:keepNext/>
        <w:keepLines/>
        <w:jc w:val="center"/>
        <w:rPr>
          <w:rFonts w:hAnsi="宋体"/>
          <w:sz w:val="24"/>
        </w:rPr>
      </w:pPr>
    </w:p>
    <w:p w:rsidR="001540A9" w:rsidRDefault="001540A9">
      <w:pPr>
        <w:keepNext/>
        <w:keepLines/>
        <w:jc w:val="center"/>
        <w:rPr>
          <w:rFonts w:hAnsi="宋体"/>
          <w:sz w:val="24"/>
        </w:rPr>
      </w:pPr>
    </w:p>
    <w:p w:rsidR="001540A9" w:rsidRDefault="001540A9">
      <w:pPr>
        <w:keepNext/>
        <w:keepLines/>
        <w:rPr>
          <w:rFonts w:hAnsi="宋体"/>
          <w:sz w:val="24"/>
        </w:rPr>
      </w:pPr>
    </w:p>
    <w:p w:rsidR="001540A9" w:rsidRDefault="001540A9">
      <w:pPr>
        <w:keepNext/>
        <w:keepLines/>
        <w:jc w:val="center"/>
        <w:rPr>
          <w:rFonts w:hAnsi="宋体"/>
          <w:b/>
          <w:bCs/>
          <w:sz w:val="24"/>
        </w:rPr>
      </w:pPr>
    </w:p>
    <w:p w:rsidR="001540A9" w:rsidRDefault="001540A9">
      <w:pPr>
        <w:ind w:leftChars="257" w:left="540"/>
        <w:rPr>
          <w:color w:val="000000" w:themeColor="text1"/>
          <w:szCs w:val="21"/>
        </w:rPr>
      </w:pPr>
    </w:p>
    <w:p w:rsidR="001540A9" w:rsidRDefault="000D298C">
      <w:pPr>
        <w:rPr>
          <w:rFonts w:ascii="黑体" w:eastAsia="黑体"/>
          <w:color w:val="000000" w:themeColor="text1"/>
          <w:kern w:val="0"/>
          <w:sz w:val="24"/>
        </w:rPr>
      </w:pPr>
      <w:bookmarkStart w:id="46" w:name="_Toc25022"/>
      <w:bookmarkStart w:id="47" w:name="_Toc30026"/>
      <w:bookmarkStart w:id="48" w:name="_Toc5670"/>
      <w:bookmarkStart w:id="49" w:name="_Toc29318"/>
      <w:bookmarkStart w:id="50" w:name="_Toc73521600"/>
      <w:bookmarkStart w:id="51" w:name="_Toc73518172"/>
      <w:bookmarkStart w:id="52" w:name="_Toc73517694"/>
      <w:bookmarkStart w:id="53" w:name="_Toc73521688"/>
      <w:r>
        <w:rPr>
          <w:rFonts w:ascii="黑体" w:eastAsia="黑体" w:hint="eastAsia"/>
          <w:color w:val="000000" w:themeColor="text1"/>
          <w:kern w:val="0"/>
          <w:sz w:val="24"/>
        </w:rPr>
        <w:br w:type="page"/>
      </w:r>
    </w:p>
    <w:p w:rsidR="001540A9" w:rsidRDefault="000D298C">
      <w:pPr>
        <w:keepNext/>
        <w:keepLines/>
        <w:outlineLvl w:val="2"/>
        <w:rPr>
          <w:rFonts w:ascii="黑体" w:eastAsia="黑体"/>
          <w:color w:val="000000" w:themeColor="text1"/>
          <w:kern w:val="0"/>
          <w:sz w:val="24"/>
        </w:rPr>
      </w:pPr>
      <w:r>
        <w:rPr>
          <w:rFonts w:ascii="黑体" w:eastAsia="黑体" w:hint="eastAsia"/>
          <w:color w:val="000000" w:themeColor="text1"/>
          <w:kern w:val="0"/>
          <w:sz w:val="24"/>
        </w:rPr>
        <w:lastRenderedPageBreak/>
        <w:t>十、中标服务费承诺函格式</w:t>
      </w:r>
      <w:bookmarkEnd w:id="46"/>
      <w:bookmarkEnd w:id="47"/>
      <w:bookmarkEnd w:id="48"/>
      <w:bookmarkEnd w:id="49"/>
    </w:p>
    <w:p w:rsidR="001540A9" w:rsidRDefault="001540A9">
      <w:pPr>
        <w:jc w:val="center"/>
        <w:rPr>
          <w:b/>
          <w:sz w:val="24"/>
        </w:rPr>
      </w:pPr>
    </w:p>
    <w:p w:rsidR="001540A9" w:rsidRDefault="000D298C">
      <w:pPr>
        <w:jc w:val="center"/>
        <w:rPr>
          <w:b/>
          <w:szCs w:val="21"/>
        </w:rPr>
      </w:pPr>
      <w:r>
        <w:rPr>
          <w:rFonts w:hint="eastAsia"/>
          <w:b/>
          <w:szCs w:val="21"/>
        </w:rPr>
        <w:t>中标服务费承诺函</w:t>
      </w:r>
    </w:p>
    <w:p w:rsidR="001540A9" w:rsidRDefault="001540A9">
      <w:pPr>
        <w:rPr>
          <w:szCs w:val="21"/>
        </w:rPr>
      </w:pPr>
    </w:p>
    <w:p w:rsidR="001540A9" w:rsidRDefault="000D298C">
      <w:pPr>
        <w:widowControl/>
        <w:autoSpaceDE w:val="0"/>
        <w:autoSpaceDN w:val="0"/>
        <w:ind w:right="893"/>
        <w:textAlignment w:val="bottom"/>
        <w:rPr>
          <w:rFonts w:ascii="宋体" w:hAnsi="宋体"/>
          <w:b/>
          <w:bCs/>
          <w:szCs w:val="21"/>
        </w:rPr>
      </w:pPr>
      <w:r>
        <w:rPr>
          <w:rFonts w:ascii="宋体" w:hAnsi="宋体" w:hint="eastAsia"/>
          <w:b/>
          <w:bCs/>
          <w:szCs w:val="21"/>
        </w:rPr>
        <w:t>致：深圳市万皓管理咨询有限公司：</w:t>
      </w:r>
    </w:p>
    <w:p w:rsidR="001540A9" w:rsidRDefault="000D298C">
      <w:pPr>
        <w:widowControl/>
        <w:autoSpaceDE w:val="0"/>
        <w:autoSpaceDN w:val="0"/>
        <w:ind w:right="-26" w:firstLineChars="200" w:firstLine="420"/>
        <w:textAlignment w:val="bottom"/>
        <w:rPr>
          <w:rFonts w:ascii="宋体" w:hAnsi="宋体"/>
          <w:szCs w:val="21"/>
        </w:rPr>
      </w:pPr>
      <w:r>
        <w:rPr>
          <w:rFonts w:ascii="宋体" w:hAnsi="宋体" w:hint="eastAsia"/>
          <w:szCs w:val="21"/>
        </w:rPr>
        <w:t>我单位在贵司代理的（项目编号：</w:t>
      </w:r>
      <w:r w:rsidR="00880569" w:rsidRPr="00880569">
        <w:rPr>
          <w:rFonts w:asciiTheme="minorEastAsia" w:eastAsiaTheme="minorEastAsia" w:hAnsiTheme="minorEastAsia" w:cs="Arial"/>
          <w:color w:val="444444"/>
          <w:szCs w:val="21"/>
        </w:rPr>
        <w:t>GMSZ2019113806</w:t>
      </w:r>
      <w:r>
        <w:rPr>
          <w:rFonts w:ascii="宋体" w:hAnsi="宋体" w:hint="eastAsia"/>
          <w:szCs w:val="21"/>
        </w:rPr>
        <w:t xml:space="preserve"> ）招标中若获中标，我们保证在收到中标通知书原件的同时按招标文件的规定，以支票、汇票、电汇、现金或经贵公司认可的一种方式，向贵公司即深圳市万皓管理咨询有限公司指定的银行账号，一次性支付中标服务费（按国家计委文件“计价格[2002]1980号文”专家评审费（专家评审</w:t>
      </w:r>
      <w:proofErr w:type="gramStart"/>
      <w:r>
        <w:rPr>
          <w:rFonts w:ascii="宋体" w:hAnsi="宋体" w:hint="eastAsia"/>
          <w:szCs w:val="21"/>
        </w:rPr>
        <w:t>费按照</w:t>
      </w:r>
      <w:proofErr w:type="gramEnd"/>
      <w:r>
        <w:rPr>
          <w:rFonts w:ascii="宋体" w:hAnsi="宋体" w:hint="eastAsia"/>
          <w:szCs w:val="21"/>
        </w:rPr>
        <w:t>实际发生额支付）。中标后若我单位未按招标文件中的规定缴付中标服务费，采购人或采购代理机构有权不予退还我单位的投标保证金。在领取中标通知书后，由于被质疑、投诉而导致中标结果改变，我方将放弃对已缴纳的中标服务费、专家评审费追还的一切权利。</w:t>
      </w:r>
    </w:p>
    <w:p w:rsidR="001540A9" w:rsidRDefault="000D298C">
      <w:pPr>
        <w:widowControl/>
        <w:autoSpaceDE w:val="0"/>
        <w:autoSpaceDN w:val="0"/>
        <w:ind w:right="890" w:firstLineChars="200" w:firstLine="420"/>
        <w:textAlignment w:val="bottom"/>
        <w:rPr>
          <w:rFonts w:ascii="宋体" w:hAnsi="宋体"/>
          <w:szCs w:val="21"/>
        </w:rPr>
      </w:pPr>
      <w:r>
        <w:rPr>
          <w:rFonts w:ascii="宋体" w:hAnsi="宋体" w:hint="eastAsia"/>
          <w:szCs w:val="21"/>
        </w:rPr>
        <w:t>特此承诺。</w:t>
      </w:r>
    </w:p>
    <w:p w:rsidR="001540A9" w:rsidRDefault="001540A9">
      <w:pPr>
        <w:widowControl/>
        <w:autoSpaceDE w:val="0"/>
        <w:autoSpaceDN w:val="0"/>
        <w:ind w:right="893"/>
        <w:textAlignment w:val="bottom"/>
        <w:rPr>
          <w:rFonts w:ascii="宋体" w:hAnsi="宋体"/>
          <w:szCs w:val="21"/>
        </w:rPr>
      </w:pPr>
    </w:p>
    <w:p w:rsidR="001540A9" w:rsidRDefault="000D298C">
      <w:pPr>
        <w:widowControl/>
        <w:autoSpaceDE w:val="0"/>
        <w:autoSpaceDN w:val="0"/>
        <w:ind w:right="893" w:firstLineChars="2400" w:firstLine="5040"/>
        <w:textAlignment w:val="bottom"/>
        <w:rPr>
          <w:rFonts w:ascii="宋体" w:hAnsi="宋体"/>
          <w:szCs w:val="21"/>
        </w:rPr>
      </w:pPr>
      <w:r>
        <w:rPr>
          <w:rFonts w:ascii="宋体" w:hAnsi="宋体" w:hint="eastAsia"/>
          <w:szCs w:val="21"/>
        </w:rPr>
        <w:t>投标单位（公章）：</w:t>
      </w:r>
    </w:p>
    <w:p w:rsidR="001540A9" w:rsidRDefault="000D298C">
      <w:pPr>
        <w:widowControl/>
        <w:autoSpaceDE w:val="0"/>
        <w:autoSpaceDN w:val="0"/>
        <w:ind w:right="893" w:firstLineChars="2400" w:firstLine="5040"/>
        <w:textAlignment w:val="bottom"/>
        <w:rPr>
          <w:rFonts w:ascii="宋体" w:hAnsi="宋体"/>
          <w:szCs w:val="21"/>
        </w:rPr>
      </w:pPr>
      <w:r>
        <w:rPr>
          <w:rFonts w:ascii="宋体" w:hAnsi="宋体" w:hint="eastAsia"/>
          <w:szCs w:val="21"/>
        </w:rPr>
        <w:t>地址：</w:t>
      </w:r>
    </w:p>
    <w:p w:rsidR="001540A9" w:rsidRDefault="000D298C">
      <w:pPr>
        <w:widowControl/>
        <w:autoSpaceDE w:val="0"/>
        <w:autoSpaceDN w:val="0"/>
        <w:ind w:right="893" w:firstLineChars="2400" w:firstLine="5040"/>
        <w:textAlignment w:val="bottom"/>
        <w:rPr>
          <w:rFonts w:ascii="宋体" w:hAnsi="宋体"/>
          <w:szCs w:val="21"/>
        </w:rPr>
      </w:pPr>
      <w:r>
        <w:rPr>
          <w:rFonts w:ascii="宋体" w:hAnsi="宋体" w:hint="eastAsia"/>
          <w:szCs w:val="21"/>
        </w:rPr>
        <w:t xml:space="preserve">电话：              </w:t>
      </w:r>
    </w:p>
    <w:p w:rsidR="001540A9" w:rsidRDefault="000D298C">
      <w:pPr>
        <w:widowControl/>
        <w:autoSpaceDE w:val="0"/>
        <w:autoSpaceDN w:val="0"/>
        <w:ind w:right="893" w:firstLineChars="2400" w:firstLine="5040"/>
        <w:textAlignment w:val="bottom"/>
        <w:rPr>
          <w:rFonts w:ascii="宋体" w:hAnsi="宋体"/>
          <w:szCs w:val="21"/>
        </w:rPr>
      </w:pPr>
      <w:r>
        <w:rPr>
          <w:rFonts w:ascii="宋体" w:hAnsi="宋体" w:hint="eastAsia"/>
          <w:szCs w:val="21"/>
        </w:rPr>
        <w:t xml:space="preserve">邮箱：              </w:t>
      </w:r>
    </w:p>
    <w:p w:rsidR="001540A9" w:rsidRDefault="000D298C" w:rsidP="004214EA">
      <w:pPr>
        <w:widowControl/>
        <w:autoSpaceDE w:val="0"/>
        <w:autoSpaceDN w:val="0"/>
        <w:ind w:right="893" w:firstLineChars="2350" w:firstLine="4935"/>
        <w:textAlignment w:val="bottom"/>
        <w:rPr>
          <w:rFonts w:ascii="宋体" w:hAnsi="宋体"/>
          <w:szCs w:val="21"/>
        </w:rPr>
      </w:pPr>
      <w:r>
        <w:rPr>
          <w:rFonts w:ascii="宋体" w:hAnsi="宋体" w:hint="eastAsia"/>
          <w:szCs w:val="21"/>
        </w:rPr>
        <w:t>法定代表人或其授权代表签名：</w:t>
      </w:r>
    </w:p>
    <w:p w:rsidR="00A42DA4" w:rsidRDefault="000D298C" w:rsidP="004214EA">
      <w:pPr>
        <w:pStyle w:val="ae"/>
        <w:ind w:firstLineChars="2350" w:firstLine="4935"/>
        <w:rPr>
          <w:rFonts w:hAnsi="宋体" w:hint="eastAsia"/>
          <w:szCs w:val="21"/>
        </w:rPr>
      </w:pPr>
      <w:r>
        <w:rPr>
          <w:rFonts w:hAnsi="宋体" w:hint="eastAsia"/>
          <w:szCs w:val="21"/>
        </w:rPr>
        <w:t>承诺日期：</w:t>
      </w:r>
    </w:p>
    <w:p w:rsidR="004214EA" w:rsidRPr="004214EA" w:rsidRDefault="004214EA" w:rsidP="004214EA">
      <w:pPr>
        <w:widowControl/>
        <w:jc w:val="left"/>
        <w:rPr>
          <w:rFonts w:ascii="宋体" w:hAnsi="宋体"/>
          <w:szCs w:val="21"/>
        </w:rPr>
      </w:pPr>
      <w:r>
        <w:rPr>
          <w:rFonts w:hAnsi="宋体"/>
          <w:szCs w:val="21"/>
        </w:rPr>
        <w:br w:type="page"/>
      </w:r>
    </w:p>
    <w:p w:rsidR="001540A9" w:rsidRDefault="000D298C">
      <w:pPr>
        <w:keepNext/>
        <w:keepLines/>
        <w:jc w:val="center"/>
        <w:outlineLvl w:val="2"/>
        <w:rPr>
          <w:rFonts w:ascii="黑体" w:eastAsia="黑体"/>
          <w:color w:val="000000" w:themeColor="text1"/>
          <w:kern w:val="0"/>
          <w:sz w:val="24"/>
        </w:rPr>
      </w:pPr>
      <w:r>
        <w:rPr>
          <w:rFonts w:ascii="黑体" w:eastAsia="黑体" w:hint="eastAsia"/>
          <w:color w:val="000000" w:themeColor="text1"/>
          <w:kern w:val="0"/>
          <w:sz w:val="24"/>
        </w:rPr>
        <w:lastRenderedPageBreak/>
        <w:t>十一、技术要求偏离表格式</w:t>
      </w:r>
    </w:p>
    <w:p w:rsidR="001540A9" w:rsidRDefault="000D298C">
      <w:pPr>
        <w:jc w:val="center"/>
        <w:rPr>
          <w:b/>
        </w:rPr>
      </w:pPr>
      <w:r>
        <w:rPr>
          <w:rFonts w:hint="eastAsia"/>
          <w:b/>
        </w:rPr>
        <w:t>技术要求偏离表</w:t>
      </w:r>
    </w:p>
    <w:p w:rsidR="001540A9" w:rsidRDefault="000D298C">
      <w:pPr>
        <w:rPr>
          <w:b/>
          <w:bCs/>
        </w:rPr>
      </w:pPr>
      <w:r>
        <w:rPr>
          <w:rFonts w:hint="eastAsia"/>
          <w:b/>
          <w:bCs/>
        </w:rPr>
        <w:t>说明：投标人必须对应招标文件条款逐条应答并按要求填写下表。</w:t>
      </w:r>
    </w:p>
    <w:p w:rsidR="001540A9" w:rsidRDefault="000D298C">
      <w:r>
        <w:rPr>
          <w:rFonts w:hint="eastAsia"/>
        </w:rPr>
        <w:t>投标单位名称：</w:t>
      </w:r>
      <w:r>
        <w:rPr>
          <w:rFonts w:hint="eastAsia"/>
        </w:rPr>
        <w:t xml:space="preserve">                              </w:t>
      </w:r>
      <w:r>
        <w:rPr>
          <w:rFonts w:hint="eastAsia"/>
        </w:rPr>
        <w:t>项目编号：</w:t>
      </w:r>
      <w:r>
        <w:rPr>
          <w:rFonts w:hint="eastAsia"/>
        </w:rPr>
        <w:t xml:space="preserve"> </w:t>
      </w:r>
    </w:p>
    <w:tbl>
      <w:tblPr>
        <w:tblpPr w:leftFromText="180" w:rightFromText="180" w:vertAnchor="text" w:horzAnchor="page" w:tblpX="602" w:tblpY="391"/>
        <w:tblOverlap w:val="never"/>
        <w:tblW w:w="10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5"/>
        <w:gridCol w:w="812"/>
        <w:gridCol w:w="5370"/>
        <w:gridCol w:w="1600"/>
        <w:gridCol w:w="1400"/>
        <w:gridCol w:w="930"/>
      </w:tblGrid>
      <w:tr w:rsidR="001540A9">
        <w:trPr>
          <w:trHeight w:val="704"/>
        </w:trPr>
        <w:tc>
          <w:tcPr>
            <w:tcW w:w="415" w:type="dxa"/>
            <w:tcBorders>
              <w:top w:val="single" w:sz="12" w:space="0" w:color="auto"/>
              <w:bottom w:val="double" w:sz="4" w:space="0" w:color="auto"/>
            </w:tcBorders>
            <w:shd w:val="clear" w:color="auto" w:fill="EEECE1"/>
            <w:vAlign w:val="center"/>
          </w:tcPr>
          <w:p w:rsidR="001540A9" w:rsidRDefault="000D298C">
            <w:pPr>
              <w:adjustRightInd w:val="0"/>
              <w:snapToGrid w:val="0"/>
              <w:ind w:leftChars="-34" w:left="-71" w:rightChars="-35" w:right="-73"/>
              <w:jc w:val="center"/>
              <w:rPr>
                <w:rFonts w:ascii="宋体" w:hAnsi="宋体"/>
                <w:b/>
              </w:rPr>
            </w:pPr>
            <w:r>
              <w:rPr>
                <w:rFonts w:ascii="宋体" w:hAnsi="宋体" w:hint="eastAsia"/>
                <w:b/>
              </w:rPr>
              <w:t>序号</w:t>
            </w:r>
          </w:p>
        </w:tc>
        <w:tc>
          <w:tcPr>
            <w:tcW w:w="812" w:type="dxa"/>
            <w:tcBorders>
              <w:top w:val="single" w:sz="12" w:space="0" w:color="auto"/>
              <w:bottom w:val="double" w:sz="4" w:space="0" w:color="auto"/>
            </w:tcBorders>
            <w:shd w:val="clear" w:color="auto" w:fill="EEECE1"/>
            <w:vAlign w:val="center"/>
          </w:tcPr>
          <w:p w:rsidR="001540A9" w:rsidRDefault="000D298C">
            <w:pPr>
              <w:adjustRightInd w:val="0"/>
              <w:snapToGrid w:val="0"/>
              <w:ind w:leftChars="-34" w:left="-71" w:rightChars="-35" w:right="-73"/>
              <w:jc w:val="center"/>
              <w:rPr>
                <w:rFonts w:ascii="宋体" w:hAnsi="宋体"/>
                <w:b/>
              </w:rPr>
            </w:pPr>
            <w:r>
              <w:rPr>
                <w:rFonts w:ascii="宋体" w:hAnsi="宋体" w:hint="eastAsia"/>
                <w:b/>
              </w:rPr>
              <w:t>设备名称</w:t>
            </w:r>
          </w:p>
        </w:tc>
        <w:tc>
          <w:tcPr>
            <w:tcW w:w="5370" w:type="dxa"/>
            <w:tcBorders>
              <w:top w:val="single" w:sz="12" w:space="0" w:color="auto"/>
              <w:bottom w:val="double" w:sz="4" w:space="0" w:color="auto"/>
            </w:tcBorders>
            <w:shd w:val="clear" w:color="auto" w:fill="EEECE1"/>
            <w:vAlign w:val="center"/>
          </w:tcPr>
          <w:p w:rsidR="001540A9" w:rsidRDefault="000D298C">
            <w:pPr>
              <w:adjustRightInd w:val="0"/>
              <w:snapToGrid w:val="0"/>
              <w:ind w:leftChars="-34" w:left="-71" w:rightChars="-35" w:right="-73"/>
              <w:jc w:val="center"/>
              <w:rPr>
                <w:rFonts w:ascii="宋体" w:hAnsi="宋体"/>
                <w:b/>
              </w:rPr>
            </w:pPr>
            <w:r>
              <w:rPr>
                <w:rFonts w:ascii="宋体" w:hAnsi="宋体" w:hint="eastAsia"/>
                <w:b/>
              </w:rPr>
              <w:t>招标文件条款描述</w:t>
            </w:r>
          </w:p>
        </w:tc>
        <w:tc>
          <w:tcPr>
            <w:tcW w:w="1600" w:type="dxa"/>
            <w:tcBorders>
              <w:top w:val="single" w:sz="12" w:space="0" w:color="auto"/>
              <w:bottom w:val="double" w:sz="4" w:space="0" w:color="auto"/>
            </w:tcBorders>
            <w:shd w:val="clear" w:color="auto" w:fill="EEECE1"/>
            <w:vAlign w:val="center"/>
          </w:tcPr>
          <w:p w:rsidR="001540A9" w:rsidRDefault="000D298C">
            <w:pPr>
              <w:adjustRightInd w:val="0"/>
              <w:snapToGrid w:val="0"/>
              <w:ind w:leftChars="-34" w:left="-71" w:rightChars="-35" w:right="-73"/>
              <w:jc w:val="center"/>
              <w:rPr>
                <w:rFonts w:ascii="宋体" w:hAnsi="宋体"/>
                <w:b/>
              </w:rPr>
            </w:pPr>
            <w:r>
              <w:rPr>
                <w:rFonts w:ascii="宋体" w:hAnsi="宋体" w:hint="eastAsia"/>
                <w:b/>
              </w:rPr>
              <w:t>投标人响应描述</w:t>
            </w:r>
          </w:p>
          <w:p w:rsidR="001540A9" w:rsidRDefault="000D298C">
            <w:pPr>
              <w:adjustRightInd w:val="0"/>
              <w:snapToGrid w:val="0"/>
              <w:ind w:leftChars="-34" w:left="-71" w:rightChars="-35" w:right="-73"/>
              <w:jc w:val="center"/>
              <w:rPr>
                <w:rFonts w:ascii="宋体" w:hAnsi="宋体"/>
                <w:b/>
              </w:rPr>
            </w:pPr>
            <w:r>
              <w:rPr>
                <w:rFonts w:ascii="宋体" w:hAnsi="宋体" w:hint="eastAsia"/>
                <w:b/>
                <w:bCs/>
                <w:szCs w:val="21"/>
              </w:rPr>
              <w:t>(投标人应按实际情况填写)</w:t>
            </w:r>
          </w:p>
        </w:tc>
        <w:tc>
          <w:tcPr>
            <w:tcW w:w="1400" w:type="dxa"/>
            <w:tcBorders>
              <w:top w:val="single" w:sz="12" w:space="0" w:color="auto"/>
              <w:bottom w:val="double" w:sz="4" w:space="0" w:color="auto"/>
            </w:tcBorders>
            <w:shd w:val="clear" w:color="auto" w:fill="EEECE1"/>
            <w:vAlign w:val="center"/>
          </w:tcPr>
          <w:p w:rsidR="001540A9" w:rsidRDefault="000D298C">
            <w:pPr>
              <w:adjustRightInd w:val="0"/>
              <w:snapToGrid w:val="0"/>
              <w:ind w:leftChars="-34" w:left="-71" w:rightChars="-35" w:right="-73"/>
              <w:jc w:val="center"/>
              <w:rPr>
                <w:rFonts w:ascii="宋体" w:hAnsi="宋体"/>
                <w:b/>
              </w:rPr>
            </w:pPr>
            <w:r>
              <w:rPr>
                <w:rFonts w:ascii="宋体" w:hAnsi="宋体" w:hint="eastAsia"/>
                <w:b/>
              </w:rPr>
              <w:t>偏离情况说明</w:t>
            </w:r>
          </w:p>
          <w:p w:rsidR="001540A9" w:rsidRDefault="000D298C">
            <w:pPr>
              <w:adjustRightInd w:val="0"/>
              <w:snapToGrid w:val="0"/>
              <w:jc w:val="center"/>
              <w:rPr>
                <w:rFonts w:ascii="宋体" w:hAnsi="宋体"/>
                <w:b/>
              </w:rPr>
            </w:pPr>
            <w:r>
              <w:rPr>
                <w:rFonts w:ascii="宋体" w:hAnsi="宋体" w:hint="eastAsia"/>
                <w:b/>
              </w:rPr>
              <w:t>（</w:t>
            </w:r>
            <w:r>
              <w:rPr>
                <w:rFonts w:hint="eastAsia"/>
                <w:b/>
              </w:rPr>
              <w:t>正偏离</w:t>
            </w:r>
            <w:r>
              <w:rPr>
                <w:rFonts w:hint="eastAsia"/>
                <w:b/>
              </w:rPr>
              <w:t>/</w:t>
            </w:r>
            <w:proofErr w:type="gramStart"/>
            <w:r>
              <w:rPr>
                <w:rFonts w:hint="eastAsia"/>
                <w:b/>
              </w:rPr>
              <w:t>完全响应</w:t>
            </w:r>
            <w:proofErr w:type="gramEnd"/>
            <w:r>
              <w:rPr>
                <w:rFonts w:hint="eastAsia"/>
                <w:b/>
              </w:rPr>
              <w:t>/</w:t>
            </w:r>
            <w:r>
              <w:rPr>
                <w:rFonts w:hint="eastAsia"/>
                <w:b/>
              </w:rPr>
              <w:t>负偏离</w:t>
            </w:r>
            <w:r>
              <w:rPr>
                <w:rFonts w:ascii="宋体" w:hAnsi="宋体" w:hint="eastAsia"/>
                <w:b/>
              </w:rPr>
              <w:t>）</w:t>
            </w:r>
          </w:p>
        </w:tc>
        <w:tc>
          <w:tcPr>
            <w:tcW w:w="930" w:type="dxa"/>
            <w:tcBorders>
              <w:top w:val="single" w:sz="12" w:space="0" w:color="auto"/>
              <w:bottom w:val="double" w:sz="4" w:space="0" w:color="auto"/>
            </w:tcBorders>
            <w:shd w:val="clear" w:color="auto" w:fill="EEECE1"/>
            <w:vAlign w:val="center"/>
          </w:tcPr>
          <w:p w:rsidR="001540A9" w:rsidRDefault="000D298C">
            <w:pPr>
              <w:adjustRightInd w:val="0"/>
              <w:snapToGrid w:val="0"/>
              <w:ind w:leftChars="-34" w:left="-71" w:rightChars="-35" w:right="-73"/>
              <w:jc w:val="center"/>
              <w:rPr>
                <w:rFonts w:ascii="宋体" w:hAnsi="宋体"/>
                <w:b/>
              </w:rPr>
            </w:pPr>
            <w:r>
              <w:rPr>
                <w:rFonts w:ascii="宋体" w:hAnsi="宋体" w:hint="eastAsia"/>
                <w:b/>
              </w:rPr>
              <w:t>查阅/证明文件指引</w:t>
            </w:r>
          </w:p>
        </w:tc>
      </w:tr>
      <w:tr w:rsidR="001540A9">
        <w:trPr>
          <w:trHeight w:val="458"/>
        </w:trPr>
        <w:tc>
          <w:tcPr>
            <w:tcW w:w="415" w:type="dxa"/>
            <w:vAlign w:val="center"/>
          </w:tcPr>
          <w:p w:rsidR="001540A9" w:rsidRDefault="001540A9">
            <w:pPr>
              <w:numPr>
                <w:ilvl w:val="0"/>
                <w:numId w:val="14"/>
              </w:numPr>
              <w:tabs>
                <w:tab w:val="left" w:pos="142"/>
                <w:tab w:val="left" w:pos="250"/>
              </w:tabs>
              <w:jc w:val="center"/>
              <w:rPr>
                <w:rFonts w:ascii="宋体" w:hAnsi="宋体"/>
                <w:szCs w:val="21"/>
              </w:rPr>
            </w:pPr>
          </w:p>
        </w:tc>
        <w:tc>
          <w:tcPr>
            <w:tcW w:w="812" w:type="dxa"/>
          </w:tcPr>
          <w:p w:rsidR="001540A9" w:rsidRDefault="001540A9">
            <w:pPr>
              <w:spacing w:line="240" w:lineRule="atLeast"/>
              <w:jc w:val="center"/>
              <w:rPr>
                <w:rFonts w:ascii="宋体" w:hAnsi="宋体"/>
                <w:sz w:val="18"/>
                <w:szCs w:val="18"/>
              </w:rPr>
            </w:pPr>
          </w:p>
          <w:p w:rsidR="001540A9" w:rsidRDefault="001540A9">
            <w:pPr>
              <w:spacing w:line="240" w:lineRule="atLeast"/>
              <w:jc w:val="center"/>
              <w:rPr>
                <w:rFonts w:ascii="宋体" w:hAnsi="宋体"/>
                <w:sz w:val="18"/>
                <w:szCs w:val="18"/>
              </w:rPr>
            </w:pPr>
          </w:p>
          <w:p w:rsidR="001540A9" w:rsidRDefault="001540A9">
            <w:pPr>
              <w:spacing w:line="240" w:lineRule="atLeast"/>
              <w:jc w:val="center"/>
              <w:rPr>
                <w:rFonts w:ascii="宋体" w:hAnsi="宋体"/>
                <w:sz w:val="18"/>
                <w:szCs w:val="18"/>
              </w:rPr>
            </w:pPr>
          </w:p>
          <w:p w:rsidR="001540A9" w:rsidRDefault="001540A9">
            <w:pPr>
              <w:spacing w:line="240" w:lineRule="atLeast"/>
              <w:jc w:val="center"/>
              <w:rPr>
                <w:rFonts w:ascii="宋体" w:hAnsi="宋体"/>
                <w:sz w:val="18"/>
                <w:szCs w:val="18"/>
              </w:rPr>
            </w:pPr>
          </w:p>
          <w:p w:rsidR="001540A9" w:rsidRDefault="000D298C">
            <w:pPr>
              <w:spacing w:line="240" w:lineRule="atLeast"/>
              <w:jc w:val="center"/>
              <w:rPr>
                <w:rFonts w:ascii="宋体" w:hAnsi="宋体"/>
                <w:sz w:val="18"/>
                <w:szCs w:val="18"/>
              </w:rPr>
            </w:pPr>
            <w:r>
              <w:rPr>
                <w:rFonts w:ascii="宋体" w:hAnsi="宋体" w:hint="eastAsia"/>
                <w:szCs w:val="21"/>
              </w:rPr>
              <w:t>智能溯源案秤</w:t>
            </w:r>
          </w:p>
        </w:tc>
        <w:tc>
          <w:tcPr>
            <w:tcW w:w="5370" w:type="dxa"/>
          </w:tcPr>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◎计量认证和标准：提供计量器具型式批准证书，遵循GB/T7722-2005国标标准，JJG539-1997《数字指示秤检定规程》</w:t>
            </w:r>
            <w:r>
              <w:rPr>
                <w:rFonts w:asciiTheme="minorEastAsia" w:eastAsiaTheme="minorEastAsia" w:hAnsiTheme="minorEastAsia" w:cs="宋体" w:hint="eastAsia"/>
                <w:szCs w:val="21"/>
              </w:rPr>
              <w:t>▲</w:t>
            </w:r>
            <w:r>
              <w:rPr>
                <w:rFonts w:asciiTheme="minorEastAsia" w:eastAsiaTheme="minorEastAsia" w:hAnsiTheme="minorEastAsia" w:cs="宋体" w:hint="eastAsia"/>
                <w:b/>
                <w:szCs w:val="21"/>
              </w:rPr>
              <w:t>提供</w:t>
            </w:r>
            <w:r>
              <w:rPr>
                <w:rFonts w:asciiTheme="minorEastAsia" w:eastAsiaTheme="minorEastAsia" w:hAnsiTheme="minorEastAsia" w:hint="eastAsia"/>
                <w:b/>
                <w:bCs/>
                <w:color w:val="000000"/>
                <w:szCs w:val="21"/>
              </w:rPr>
              <w:t>所投产品型式批准证书扫描件，原件备查(需现场出示原件)。</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◎标准电子秤功能：具备置零、去皮、累计等通用电子计价秤功能，支持过载保护</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◎准确度等级：III级：最大秤量/分度值：支持双量程设计，最大量程30kg， 0-15kg范围内分度值为5g，15-30kg范围类分度值10g；检定分度值：0-15kg e1=5g;15-30kg e2=10g</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◎处理器：采用一个或多个32位单核或多核处理器，其主频不低于</w:t>
            </w:r>
            <w:r>
              <w:rPr>
                <w:rFonts w:asciiTheme="minorEastAsia" w:eastAsiaTheme="minorEastAsia" w:hAnsiTheme="minorEastAsia" w:cs="Tahoma" w:hint="eastAsia"/>
                <w:b/>
                <w:szCs w:val="21"/>
              </w:rPr>
              <w:t>1</w:t>
            </w:r>
            <w:r>
              <w:rPr>
                <w:rFonts w:asciiTheme="minorEastAsia" w:eastAsiaTheme="minorEastAsia" w:hAnsiTheme="minorEastAsia" w:cs="Tahoma" w:hint="eastAsia"/>
                <w:szCs w:val="21"/>
              </w:rPr>
              <w:t>GHz,存储器：根据使用要求选配ROM、RAM、FLASHROM等存储器存储容量按使用要求配置（其中ROM、RAM不低于1G）</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◎操作系统：使用嵌入式操作系统，如嵌入式Linux、winCE、IOS、Android等,支持第三方开发追溯程序;</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◎键盘：配置数字键、功能键和PLU热键，PLU热键不小于20个；</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◎PLU总个数：PLU支持可扩展总数应不小于4000个并可扩容</w:t>
            </w:r>
          </w:p>
          <w:p w:rsidR="001540A9" w:rsidRPr="00880569" w:rsidRDefault="000D298C">
            <w:pPr>
              <w:rPr>
                <w:rFonts w:asciiTheme="minorEastAsia" w:eastAsiaTheme="minorEastAsia" w:hAnsiTheme="minorEastAsia" w:cs="Tahoma"/>
                <w:color w:val="FF0000"/>
                <w:szCs w:val="21"/>
              </w:rPr>
            </w:pPr>
            <w:r>
              <w:rPr>
                <w:rFonts w:asciiTheme="minorEastAsia" w:eastAsiaTheme="minorEastAsia" w:hAnsiTheme="minorEastAsia" w:cs="Tahoma" w:hint="eastAsia"/>
                <w:szCs w:val="21"/>
              </w:rPr>
              <w:t>◎显示</w:t>
            </w:r>
            <w:r w:rsidRPr="00880569">
              <w:rPr>
                <w:rFonts w:asciiTheme="minorEastAsia" w:eastAsiaTheme="minorEastAsia" w:hAnsiTheme="minorEastAsia" w:cs="Tahoma" w:hint="eastAsia"/>
                <w:color w:val="FF0000"/>
                <w:szCs w:val="21"/>
              </w:rPr>
              <w:t>：</w:t>
            </w:r>
            <w:r w:rsidR="000C738F" w:rsidRPr="00880569">
              <w:rPr>
                <w:rFonts w:asciiTheme="minorEastAsia" w:eastAsiaTheme="minorEastAsia" w:hAnsiTheme="minorEastAsia" w:hint="eastAsia"/>
                <w:b/>
                <w:bCs/>
                <w:color w:val="FF0000"/>
                <w:szCs w:val="21"/>
              </w:rPr>
              <w:t>★</w:t>
            </w:r>
            <w:proofErr w:type="gramStart"/>
            <w:r w:rsidRPr="00880569">
              <w:rPr>
                <w:rFonts w:asciiTheme="minorEastAsia" w:eastAsiaTheme="minorEastAsia" w:hAnsiTheme="minorEastAsia" w:cs="Tahoma" w:hint="eastAsia"/>
                <w:color w:val="FF0000"/>
                <w:szCs w:val="21"/>
              </w:rPr>
              <w:t>主客双显显示</w:t>
            </w:r>
            <w:proofErr w:type="gramEnd"/>
            <w:r w:rsidRPr="00880569">
              <w:rPr>
                <w:rFonts w:asciiTheme="minorEastAsia" w:eastAsiaTheme="minorEastAsia" w:hAnsiTheme="minorEastAsia" w:cs="Tahoma" w:hint="eastAsia"/>
                <w:color w:val="FF0000"/>
                <w:szCs w:val="21"/>
              </w:rPr>
              <w:t>装置均采用液晶屏，采用主副显示屏在</w:t>
            </w:r>
            <w:r w:rsidRPr="00880569">
              <w:rPr>
                <w:rFonts w:asciiTheme="minorEastAsia" w:eastAsiaTheme="minorEastAsia" w:hAnsiTheme="minorEastAsia" w:cs="Tahoma" w:hint="eastAsia"/>
                <w:b/>
                <w:color w:val="FF0000"/>
                <w:szCs w:val="21"/>
              </w:rPr>
              <w:t>7英寸或以上能显示任何图像及文字</w:t>
            </w:r>
            <w:r w:rsidR="004214EA" w:rsidRPr="00880569">
              <w:rPr>
                <w:rFonts w:asciiTheme="minorEastAsia" w:eastAsiaTheme="minorEastAsia" w:hAnsiTheme="minorEastAsia" w:cs="Tahoma" w:hint="eastAsia"/>
                <w:b/>
                <w:color w:val="FF0000"/>
                <w:szCs w:val="21"/>
              </w:rPr>
              <w:t>；</w:t>
            </w:r>
            <w:r w:rsidRPr="00880569">
              <w:rPr>
                <w:rFonts w:asciiTheme="minorEastAsia" w:eastAsiaTheme="minorEastAsia" w:hAnsiTheme="minorEastAsia" w:hint="eastAsia"/>
                <w:b/>
                <w:bCs/>
                <w:color w:val="FF0000"/>
                <w:szCs w:val="21"/>
              </w:rPr>
              <w:t>(需现场核验样机)</w:t>
            </w:r>
            <w:r w:rsidRPr="00880569">
              <w:rPr>
                <w:rFonts w:asciiTheme="minorEastAsia" w:eastAsiaTheme="minorEastAsia" w:hAnsiTheme="minorEastAsia" w:cs="Tahoma" w:hint="eastAsia"/>
                <w:color w:val="FF0000"/>
                <w:szCs w:val="21"/>
              </w:rPr>
              <w:t xml:space="preserve">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◎打印形式：支持追溯码的打印，支持</w:t>
            </w:r>
            <w:proofErr w:type="gramStart"/>
            <w:r>
              <w:rPr>
                <w:rFonts w:asciiTheme="minorEastAsia" w:eastAsiaTheme="minorEastAsia" w:hAnsiTheme="minorEastAsia" w:cs="Tahoma" w:hint="eastAsia"/>
                <w:szCs w:val="21"/>
              </w:rPr>
              <w:t>一</w:t>
            </w:r>
            <w:proofErr w:type="gramEnd"/>
            <w:r>
              <w:rPr>
                <w:rFonts w:asciiTheme="minorEastAsia" w:eastAsiaTheme="minorEastAsia" w:hAnsiTheme="minorEastAsia" w:cs="Tahoma" w:hint="eastAsia"/>
                <w:szCs w:val="21"/>
              </w:rPr>
              <w:t>/</w:t>
            </w:r>
            <w:proofErr w:type="gramStart"/>
            <w:r>
              <w:rPr>
                <w:rFonts w:asciiTheme="minorEastAsia" w:eastAsiaTheme="minorEastAsia" w:hAnsiTheme="minorEastAsia" w:cs="Tahoma" w:hint="eastAsia"/>
                <w:szCs w:val="21"/>
              </w:rPr>
              <w:t>二维码打印</w:t>
            </w:r>
            <w:proofErr w:type="gramEnd"/>
            <w:r>
              <w:rPr>
                <w:rFonts w:asciiTheme="minorEastAsia" w:eastAsiaTheme="minorEastAsia" w:hAnsiTheme="minorEastAsia" w:cs="Tahoma" w:hint="eastAsia"/>
                <w:szCs w:val="21"/>
              </w:rPr>
              <w:t>，</w:t>
            </w:r>
            <w:r>
              <w:rPr>
                <w:rFonts w:asciiTheme="minorEastAsia" w:eastAsiaTheme="minorEastAsia" w:hAnsiTheme="minorEastAsia" w:hint="eastAsia"/>
                <w:szCs w:val="21"/>
              </w:rPr>
              <w:t>打印机能方便更换</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打印方式：支持热敏打印，打印头寿命≥50km</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打印速度：不低于60mm/s</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◎读卡模块：需配置</w:t>
            </w:r>
            <w:proofErr w:type="gramStart"/>
            <w:r>
              <w:rPr>
                <w:rFonts w:asciiTheme="minorEastAsia" w:eastAsiaTheme="minorEastAsia" w:hAnsiTheme="minorEastAsia" w:cs="Tahoma" w:hint="eastAsia"/>
                <w:szCs w:val="21"/>
              </w:rPr>
              <w:t>射频卡</w:t>
            </w:r>
            <w:proofErr w:type="gramEnd"/>
            <w:r>
              <w:rPr>
                <w:rFonts w:asciiTheme="minorEastAsia" w:eastAsiaTheme="minorEastAsia" w:hAnsiTheme="minorEastAsia" w:cs="Tahoma" w:hint="eastAsia"/>
                <w:szCs w:val="21"/>
              </w:rPr>
              <w:t>读写模块，可读写非接触式IC卡和非接触式CPU卡，并符合国家关于IC</w:t>
            </w:r>
            <w:proofErr w:type="gramStart"/>
            <w:r>
              <w:rPr>
                <w:rFonts w:asciiTheme="minorEastAsia" w:eastAsiaTheme="minorEastAsia" w:hAnsiTheme="minorEastAsia" w:cs="Tahoma" w:hint="eastAsia"/>
                <w:szCs w:val="21"/>
              </w:rPr>
              <w:t>卡相关</w:t>
            </w:r>
            <w:proofErr w:type="gramEnd"/>
            <w:r>
              <w:rPr>
                <w:rFonts w:asciiTheme="minorEastAsia" w:eastAsiaTheme="minorEastAsia" w:hAnsiTheme="minorEastAsia" w:cs="Tahoma" w:hint="eastAsia"/>
                <w:szCs w:val="21"/>
              </w:rPr>
              <w:t>法律法规的要求</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读卡频率：13.56MHz</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读卡距离：小于10cm</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◎摄像头：</w:t>
            </w:r>
            <w:r>
              <w:rPr>
                <w:rFonts w:asciiTheme="minorEastAsia" w:eastAsiaTheme="minorEastAsia" w:hAnsiTheme="minorEastAsia" w:cs="Tahoma" w:hint="eastAsia"/>
                <w:b/>
                <w:szCs w:val="21"/>
                <w:highlight w:val="yellow"/>
              </w:rPr>
              <w:t>▲</w:t>
            </w:r>
            <w:r>
              <w:rPr>
                <w:rFonts w:asciiTheme="minorEastAsia" w:eastAsiaTheme="minorEastAsia" w:hAnsiTheme="minorEastAsia" w:cs="Tahoma" w:hint="eastAsia"/>
                <w:b/>
                <w:szCs w:val="21"/>
              </w:rPr>
              <w:t>内置摄像头，具备菜品智能识别功能，现场演示识别功能，识别率不低于70%</w:t>
            </w:r>
            <w:r>
              <w:rPr>
                <w:rFonts w:asciiTheme="minorEastAsia" w:eastAsiaTheme="minorEastAsia" w:hAnsiTheme="minorEastAsia" w:cs="Tahoma"/>
                <w:b/>
                <w:szCs w:val="21"/>
              </w:rPr>
              <w:t xml:space="preserve">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◎电源：支持220V交流电源输入,需要时可配置24V以下</w:t>
            </w:r>
            <w:r>
              <w:rPr>
                <w:rFonts w:asciiTheme="minorEastAsia" w:eastAsiaTheme="minorEastAsia" w:hAnsiTheme="minorEastAsia" w:cs="Tahoma" w:hint="eastAsia"/>
                <w:szCs w:val="21"/>
              </w:rPr>
              <w:lastRenderedPageBreak/>
              <w:t>直流电源输入，</w:t>
            </w:r>
            <w:r>
              <w:rPr>
                <w:rFonts w:asciiTheme="minorEastAsia" w:eastAsiaTheme="minorEastAsia" w:hAnsiTheme="minorEastAsia" w:cs="Tahoma"/>
                <w:szCs w:val="21"/>
              </w:rPr>
              <w:t>提供安全可靠的电源供电方案</w:t>
            </w:r>
            <w:r>
              <w:rPr>
                <w:rFonts w:asciiTheme="minorEastAsia" w:eastAsiaTheme="minorEastAsia" w:hAnsiTheme="minorEastAsia" w:cs="Tahoma" w:hint="eastAsia"/>
                <w:szCs w:val="21"/>
              </w:rPr>
              <w:t>，</w:t>
            </w:r>
            <w:r>
              <w:rPr>
                <w:rFonts w:asciiTheme="minorEastAsia" w:eastAsiaTheme="minorEastAsia" w:hAnsiTheme="minorEastAsia" w:cs="Tahoma"/>
                <w:szCs w:val="21"/>
              </w:rPr>
              <w:t>满足部分市场不允许直接插头接入的要求</w:t>
            </w:r>
            <w:r>
              <w:rPr>
                <w:rFonts w:asciiTheme="minorEastAsia" w:eastAsiaTheme="minorEastAsia" w:hAnsiTheme="minorEastAsia" w:cs="Tahoma" w:hint="eastAsia"/>
                <w:szCs w:val="21"/>
              </w:rPr>
              <w:t>；</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◎电池：配置8Ah以上内置电池做辅助电源，确保电子</w:t>
            </w:r>
            <w:proofErr w:type="gramStart"/>
            <w:r>
              <w:rPr>
                <w:rFonts w:asciiTheme="minorEastAsia" w:eastAsiaTheme="minorEastAsia" w:hAnsiTheme="minorEastAsia" w:cs="Tahoma" w:hint="eastAsia"/>
                <w:szCs w:val="21"/>
              </w:rPr>
              <w:t>秤正常</w:t>
            </w:r>
            <w:proofErr w:type="gramEnd"/>
            <w:r>
              <w:rPr>
                <w:rFonts w:asciiTheme="minorEastAsia" w:eastAsiaTheme="minorEastAsia" w:hAnsiTheme="minorEastAsia" w:cs="Tahoma" w:hint="eastAsia"/>
                <w:szCs w:val="21"/>
              </w:rPr>
              <w:t xml:space="preserve">工作时间不低于12小时,如不打印工作时间应不小于24小时，具有自动休眠功能。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防护等级：整机具备不低于IP65防护等级，应尽可能高以满足标准菜市场使用环境（</w:t>
            </w:r>
            <w:r>
              <w:rPr>
                <w:rFonts w:asciiTheme="minorEastAsia" w:eastAsiaTheme="minorEastAsia" w:hAnsiTheme="minorEastAsia" w:cs="Tahoma" w:hint="eastAsia"/>
                <w:b/>
                <w:szCs w:val="21"/>
              </w:rPr>
              <w:t>提供第三方检测机构出具的检测报告扫描件原件备查）</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◎网络通讯：支持WiFi通讯模式，或支持通过拨号的方式与云平台网络系统建立VPN专用通道</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◎接口扩展：具备RS232、USB等接口，支持外扩扫描、读写、打印、收银等设备</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◎PLU更新方式：远程更新PLU及快捷PLU</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◎秤盘：食品级不锈钢秤盘</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 xml:space="preserve">◎秤结构：壳体结构能防止蟑螂进入，内部结构需有防虫设计保证。。 </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◎安全设置：具有防作弊功能、标定与校准可以有效授权及记录；</w:t>
            </w:r>
          </w:p>
          <w:p w:rsidR="001540A9" w:rsidRPr="00880569" w:rsidRDefault="000C738F">
            <w:pPr>
              <w:rPr>
                <w:rFonts w:asciiTheme="minorEastAsia" w:eastAsiaTheme="minorEastAsia" w:hAnsiTheme="minorEastAsia" w:cs="Tahoma"/>
                <w:b/>
                <w:color w:val="FF0000"/>
                <w:szCs w:val="21"/>
              </w:rPr>
            </w:pPr>
            <w:r w:rsidRPr="00880569">
              <w:rPr>
                <w:rFonts w:asciiTheme="minorEastAsia" w:eastAsiaTheme="minorEastAsia" w:hAnsiTheme="minorEastAsia" w:hint="eastAsia"/>
                <w:b/>
                <w:bCs/>
                <w:color w:val="FF0000"/>
                <w:szCs w:val="21"/>
              </w:rPr>
              <w:t>★</w:t>
            </w:r>
            <w:r w:rsidR="000D298C" w:rsidRPr="00880569">
              <w:rPr>
                <w:rFonts w:asciiTheme="minorEastAsia" w:eastAsiaTheme="minorEastAsia" w:hAnsiTheme="minorEastAsia" w:cs="Tahoma" w:hint="eastAsia"/>
                <w:b/>
                <w:color w:val="FF0000"/>
                <w:szCs w:val="21"/>
              </w:rPr>
              <w:t>支付功能：支持微信、支付宝等支付方式，支持</w:t>
            </w:r>
            <w:proofErr w:type="gramStart"/>
            <w:r w:rsidR="000D298C" w:rsidRPr="00880569">
              <w:rPr>
                <w:rFonts w:asciiTheme="minorEastAsia" w:eastAsiaTheme="minorEastAsia" w:hAnsiTheme="minorEastAsia" w:cs="Tahoma" w:hint="eastAsia"/>
                <w:b/>
                <w:color w:val="FF0000"/>
                <w:szCs w:val="21"/>
              </w:rPr>
              <w:t>一</w:t>
            </w:r>
            <w:proofErr w:type="gramEnd"/>
            <w:r w:rsidR="000D298C" w:rsidRPr="00880569">
              <w:rPr>
                <w:rFonts w:asciiTheme="minorEastAsia" w:eastAsiaTheme="minorEastAsia" w:hAnsiTheme="minorEastAsia" w:cs="Tahoma" w:hint="eastAsia"/>
                <w:b/>
                <w:color w:val="FF0000"/>
                <w:szCs w:val="21"/>
              </w:rPr>
              <w:t>卡通和银联</w:t>
            </w:r>
            <w:proofErr w:type="gramStart"/>
            <w:r w:rsidR="000D298C" w:rsidRPr="00880569">
              <w:rPr>
                <w:rFonts w:asciiTheme="minorEastAsia" w:eastAsiaTheme="minorEastAsia" w:hAnsiTheme="minorEastAsia" w:cs="Tahoma" w:hint="eastAsia"/>
                <w:b/>
                <w:color w:val="FF0000"/>
                <w:szCs w:val="21"/>
              </w:rPr>
              <w:t>闪付功能</w:t>
            </w:r>
            <w:proofErr w:type="gramEnd"/>
            <w:r w:rsidR="000D298C" w:rsidRPr="00880569">
              <w:rPr>
                <w:rFonts w:asciiTheme="minorEastAsia" w:eastAsiaTheme="minorEastAsia" w:hAnsiTheme="minorEastAsia" w:cs="Tahoma" w:hint="eastAsia"/>
                <w:b/>
                <w:color w:val="FF0000"/>
                <w:szCs w:val="21"/>
              </w:rPr>
              <w:t>对接，具备银联移动支付功能接口；(需现场演示)</w:t>
            </w:r>
            <w:bookmarkStart w:id="54" w:name="_GoBack"/>
            <w:bookmarkEnd w:id="54"/>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◎秤面尺寸：</w:t>
            </w:r>
            <w:r>
              <w:rPr>
                <w:rFonts w:asciiTheme="minorEastAsia" w:eastAsiaTheme="minorEastAsia" w:hAnsiTheme="minorEastAsia" w:hint="eastAsia"/>
                <w:szCs w:val="21"/>
              </w:rPr>
              <w:t>330X240mm；</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◎其它：</w:t>
            </w:r>
            <w:r>
              <w:rPr>
                <w:rFonts w:asciiTheme="minorEastAsia" w:eastAsiaTheme="minorEastAsia" w:hAnsiTheme="minorEastAsia" w:hint="eastAsia"/>
                <w:szCs w:val="21"/>
              </w:rPr>
              <w:t>具备计量铅封</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软件</w:t>
            </w:r>
          </w:p>
          <w:p w:rsidR="001540A9" w:rsidRDefault="000D298C">
            <w:pPr>
              <w:rPr>
                <w:rFonts w:asciiTheme="minorEastAsia" w:eastAsiaTheme="minorEastAsia" w:hAnsiTheme="minorEastAsia" w:cs="Tahoma"/>
                <w:szCs w:val="21"/>
              </w:rPr>
            </w:pPr>
            <w:r>
              <w:rPr>
                <w:rFonts w:asciiTheme="minorEastAsia" w:eastAsiaTheme="minorEastAsia" w:hAnsiTheme="minorEastAsia" w:cs="Tahoma" w:hint="eastAsia"/>
                <w:szCs w:val="21"/>
              </w:rPr>
              <w:t>支持与肉菜追溯系统云平台；要求现场样机演示，能在云平台查询交易记录及交易品种照片。</w:t>
            </w:r>
          </w:p>
          <w:p w:rsidR="001540A9" w:rsidRDefault="000D298C">
            <w:pPr>
              <w:rPr>
                <w:rFonts w:asciiTheme="minorEastAsia" w:eastAsiaTheme="minorEastAsia" w:hAnsiTheme="minorEastAsia" w:cs="宋体"/>
                <w:szCs w:val="21"/>
              </w:rPr>
            </w:pPr>
            <w:r>
              <w:rPr>
                <w:rFonts w:asciiTheme="minorEastAsia" w:eastAsiaTheme="minorEastAsia" w:hAnsiTheme="minorEastAsia" w:cs="宋体" w:hint="eastAsia"/>
                <w:szCs w:val="21"/>
              </w:rPr>
              <w:t>支持电子秤在线状态显示，能以图形方式标注当天交易汇总。</w:t>
            </w:r>
          </w:p>
          <w:p w:rsidR="001540A9" w:rsidRDefault="000D298C">
            <w:pPr>
              <w:rPr>
                <w:rFonts w:asciiTheme="minorEastAsia" w:eastAsiaTheme="minorEastAsia" w:hAnsiTheme="minorEastAsia"/>
                <w:b/>
                <w:szCs w:val="21"/>
              </w:rPr>
            </w:pPr>
            <w:r>
              <w:rPr>
                <w:rFonts w:asciiTheme="minorEastAsia" w:eastAsiaTheme="minorEastAsia" w:hAnsiTheme="minorEastAsia" w:hint="eastAsia"/>
                <w:b/>
                <w:szCs w:val="21"/>
              </w:rPr>
              <w:t>须提供所投溯源</w:t>
            </w:r>
            <w:proofErr w:type="gramStart"/>
            <w:r>
              <w:rPr>
                <w:rFonts w:asciiTheme="minorEastAsia" w:eastAsiaTheme="minorEastAsia" w:hAnsiTheme="minorEastAsia" w:hint="eastAsia"/>
                <w:b/>
                <w:szCs w:val="21"/>
              </w:rPr>
              <w:t>秤产品</w:t>
            </w:r>
            <w:proofErr w:type="gramEnd"/>
            <w:r>
              <w:rPr>
                <w:rFonts w:asciiTheme="minorEastAsia" w:eastAsiaTheme="minorEastAsia" w:hAnsiTheme="minorEastAsia" w:hint="eastAsia"/>
                <w:b/>
                <w:szCs w:val="21"/>
              </w:rPr>
              <w:t>防作弊软件著作权。</w:t>
            </w:r>
          </w:p>
          <w:p w:rsidR="001540A9" w:rsidRDefault="000D298C">
            <w:pPr>
              <w:rPr>
                <w:rFonts w:asciiTheme="minorEastAsia" w:eastAsiaTheme="minorEastAsia" w:hAnsiTheme="minorEastAsia"/>
                <w:b/>
                <w:szCs w:val="21"/>
              </w:rPr>
            </w:pPr>
            <w:r>
              <w:rPr>
                <w:rFonts w:asciiTheme="minorEastAsia" w:eastAsiaTheme="minorEastAsia" w:hAnsiTheme="minorEastAsia" w:cs="宋体" w:hint="eastAsia"/>
                <w:szCs w:val="21"/>
              </w:rPr>
              <w:t>▲</w:t>
            </w:r>
            <w:r>
              <w:rPr>
                <w:rFonts w:asciiTheme="minorEastAsia" w:eastAsiaTheme="minorEastAsia" w:hAnsiTheme="minorEastAsia" w:hint="eastAsia"/>
                <w:b/>
                <w:szCs w:val="21"/>
              </w:rPr>
              <w:t>须提供所投产品嵌入式软件产品登记证书及嵌入式软件测试报告</w:t>
            </w:r>
            <w:r>
              <w:rPr>
                <w:rFonts w:asciiTheme="minorEastAsia" w:eastAsiaTheme="minorEastAsia" w:hAnsiTheme="minorEastAsia" w:hint="eastAsia"/>
                <w:b/>
                <w:bCs/>
                <w:color w:val="000000"/>
                <w:szCs w:val="21"/>
              </w:rPr>
              <w:t>(需现场出示原件)</w:t>
            </w:r>
            <w:r>
              <w:rPr>
                <w:rFonts w:asciiTheme="minorEastAsia" w:eastAsiaTheme="minorEastAsia" w:hAnsiTheme="minorEastAsia" w:hint="eastAsia"/>
                <w:b/>
                <w:szCs w:val="21"/>
              </w:rPr>
              <w:t>。</w:t>
            </w:r>
          </w:p>
          <w:p w:rsidR="001540A9" w:rsidRDefault="000D298C">
            <w:pPr>
              <w:jc w:val="left"/>
              <w:rPr>
                <w:rFonts w:asciiTheme="minorEastAsia" w:eastAsiaTheme="minorEastAsia" w:hAnsiTheme="minorEastAsia"/>
                <w:b/>
                <w:szCs w:val="21"/>
              </w:rPr>
            </w:pPr>
            <w:r>
              <w:rPr>
                <w:rFonts w:asciiTheme="minorEastAsia" w:eastAsiaTheme="minorEastAsia" w:hAnsiTheme="minorEastAsia" w:cs="宋体" w:hint="eastAsia"/>
                <w:szCs w:val="21"/>
              </w:rPr>
              <w:t>▲产品规格参数由第三方机构出具功能及参数确认检测报告</w:t>
            </w:r>
            <w:r>
              <w:rPr>
                <w:rFonts w:asciiTheme="minorEastAsia" w:eastAsiaTheme="minorEastAsia" w:hAnsiTheme="minorEastAsia" w:hint="eastAsia"/>
                <w:b/>
                <w:bCs/>
                <w:color w:val="000000"/>
                <w:szCs w:val="21"/>
              </w:rPr>
              <w:t>(需现场出示原件)</w:t>
            </w:r>
            <w:r>
              <w:rPr>
                <w:rFonts w:asciiTheme="minorEastAsia" w:eastAsiaTheme="minorEastAsia" w:hAnsiTheme="minorEastAsia" w:hint="eastAsia"/>
                <w:b/>
                <w:szCs w:val="21"/>
              </w:rPr>
              <w:t>。</w:t>
            </w:r>
          </w:p>
          <w:p w:rsidR="001540A9" w:rsidRDefault="000D298C">
            <w:pPr>
              <w:widowControl/>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现场演示电子</w:t>
            </w:r>
            <w:proofErr w:type="gramStart"/>
            <w:r>
              <w:rPr>
                <w:rFonts w:asciiTheme="minorEastAsia" w:eastAsiaTheme="minorEastAsia" w:hAnsiTheme="minorEastAsia" w:cs="宋体" w:hint="eastAsia"/>
                <w:szCs w:val="21"/>
              </w:rPr>
              <w:t>秤交易</w:t>
            </w:r>
            <w:proofErr w:type="gramEnd"/>
            <w:r>
              <w:rPr>
                <w:rFonts w:asciiTheme="minorEastAsia" w:eastAsiaTheme="minorEastAsia" w:hAnsiTheme="minorEastAsia" w:cs="宋体" w:hint="eastAsia"/>
                <w:szCs w:val="21"/>
              </w:rPr>
              <w:t>完毕，后台即可查询相关交易记录。</w:t>
            </w:r>
          </w:p>
          <w:p w:rsidR="001540A9" w:rsidRDefault="001540A9">
            <w:pPr>
              <w:pStyle w:val="a4"/>
              <w:jc w:val="both"/>
              <w:rPr>
                <w:rFonts w:asciiTheme="minorEastAsia" w:eastAsiaTheme="minorEastAsia" w:hAnsiTheme="minorEastAsia"/>
                <w:sz w:val="21"/>
                <w:szCs w:val="21"/>
              </w:rPr>
            </w:pPr>
          </w:p>
          <w:p w:rsidR="001540A9" w:rsidRDefault="000D298C">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注：演示方式：投标方需自带电子称，根据以上电子</w:t>
            </w:r>
            <w:r>
              <w:rPr>
                <w:rFonts w:asciiTheme="minorEastAsia" w:eastAsiaTheme="minorEastAsia" w:hAnsiTheme="minorEastAsia" w:hint="eastAsia"/>
                <w:bCs/>
                <w:szCs w:val="21"/>
              </w:rPr>
              <w:t>秤</w:t>
            </w:r>
            <w:r>
              <w:rPr>
                <w:rFonts w:asciiTheme="minorEastAsia" w:eastAsiaTheme="minorEastAsia" w:hAnsiTheme="minorEastAsia" w:hint="eastAsia"/>
                <w:szCs w:val="21"/>
              </w:rPr>
              <w:t>招标参数要求按顺序演示，且需</w:t>
            </w:r>
            <w:r>
              <w:rPr>
                <w:rFonts w:asciiTheme="minorEastAsia" w:eastAsiaTheme="minorEastAsia" w:hAnsiTheme="minorEastAsia"/>
                <w:szCs w:val="21"/>
              </w:rPr>
              <w:t>提供原厂质保</w:t>
            </w:r>
            <w:r>
              <w:rPr>
                <w:rFonts w:asciiTheme="minorEastAsia" w:eastAsiaTheme="minorEastAsia" w:hAnsiTheme="minorEastAsia" w:hint="eastAsia"/>
                <w:szCs w:val="21"/>
              </w:rPr>
              <w:t>，</w:t>
            </w:r>
            <w:r>
              <w:rPr>
                <w:rFonts w:asciiTheme="minorEastAsia" w:eastAsiaTheme="minorEastAsia" w:hAnsiTheme="minorEastAsia"/>
                <w:szCs w:val="21"/>
              </w:rPr>
              <w:t>保证硬件和软件一体化</w:t>
            </w:r>
            <w:r>
              <w:rPr>
                <w:rFonts w:asciiTheme="minorEastAsia" w:eastAsiaTheme="minorEastAsia" w:hAnsiTheme="minorEastAsia" w:hint="eastAsia"/>
                <w:szCs w:val="21"/>
              </w:rPr>
              <w:t>（一个品牌）提供相关证明</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tcPr>
          <w:p w:rsidR="001540A9" w:rsidRDefault="001540A9">
            <w:pPr>
              <w:spacing w:line="220" w:lineRule="atLeast"/>
              <w:jc w:val="left"/>
              <w:rPr>
                <w:rFonts w:ascii="宋体" w:hAnsi="宋体" w:cs="宋体"/>
                <w:kern w:val="0"/>
                <w:sz w:val="18"/>
                <w:szCs w:val="18"/>
              </w:rPr>
            </w:pPr>
          </w:p>
          <w:p w:rsidR="001540A9" w:rsidRDefault="001540A9">
            <w:pPr>
              <w:spacing w:line="220" w:lineRule="atLeast"/>
              <w:jc w:val="left"/>
              <w:rPr>
                <w:rFonts w:ascii="宋体" w:hAnsi="宋体" w:cs="宋体"/>
                <w:kern w:val="0"/>
                <w:sz w:val="18"/>
                <w:szCs w:val="18"/>
              </w:rPr>
            </w:pPr>
          </w:p>
          <w:p w:rsidR="001540A9" w:rsidRDefault="001540A9">
            <w:pPr>
              <w:spacing w:line="220" w:lineRule="atLeast"/>
              <w:jc w:val="left"/>
              <w:rPr>
                <w:rFonts w:ascii="宋体" w:hAnsi="宋体" w:cs="宋体"/>
                <w:kern w:val="0"/>
                <w:sz w:val="18"/>
                <w:szCs w:val="18"/>
              </w:rPr>
            </w:pPr>
          </w:p>
          <w:p w:rsidR="001540A9" w:rsidRDefault="001540A9">
            <w:pPr>
              <w:spacing w:line="220" w:lineRule="atLeast"/>
              <w:jc w:val="left"/>
              <w:rPr>
                <w:rFonts w:ascii="宋体" w:hAnsi="宋体" w:cs="宋体"/>
                <w:kern w:val="0"/>
                <w:sz w:val="18"/>
                <w:szCs w:val="18"/>
              </w:rPr>
            </w:pPr>
          </w:p>
          <w:p w:rsidR="001540A9" w:rsidRDefault="000D298C">
            <w:pPr>
              <w:spacing w:line="220" w:lineRule="atLeast"/>
              <w:jc w:val="left"/>
              <w:rPr>
                <w:rFonts w:ascii="宋体" w:hAnsi="宋体"/>
                <w:sz w:val="18"/>
                <w:szCs w:val="18"/>
              </w:rPr>
            </w:pPr>
            <w:r>
              <w:rPr>
                <w:rFonts w:ascii="宋体" w:hAnsi="宋体" w:hint="eastAsia"/>
                <w:color w:val="000000"/>
                <w:szCs w:val="21"/>
              </w:rPr>
              <w:t>商户信息屏</w:t>
            </w:r>
          </w:p>
        </w:tc>
        <w:tc>
          <w:tcPr>
            <w:tcW w:w="5370" w:type="dxa"/>
          </w:tcPr>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液晶显示</w:t>
            </w:r>
            <w:r>
              <w:rPr>
                <w:rFonts w:asciiTheme="minorEastAsia" w:eastAsiaTheme="minorEastAsia" w:hAnsiTheme="minorEastAsia" w:hint="eastAsia"/>
                <w:color w:val="000000"/>
                <w:szCs w:val="21"/>
              </w:rPr>
              <w:tab/>
              <w:t>高清LED</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 xml:space="preserve">尺寸 </w:t>
            </w:r>
            <w:r>
              <w:rPr>
                <w:rFonts w:asciiTheme="minorEastAsia" w:eastAsiaTheme="minorEastAsia" w:hAnsiTheme="minorEastAsia" w:hint="eastAsia"/>
                <w:color w:val="000000"/>
                <w:szCs w:val="21"/>
              </w:rPr>
              <w:tab/>
              <w:t>21.5寸，屏幕比例</w:t>
            </w:r>
            <w:r>
              <w:rPr>
                <w:rFonts w:asciiTheme="minorEastAsia" w:eastAsiaTheme="minorEastAsia" w:hAnsiTheme="minorEastAsia" w:hint="eastAsia"/>
                <w:color w:val="000000"/>
                <w:szCs w:val="21"/>
              </w:rPr>
              <w:tab/>
              <w:t>16:9</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有效显示面积</w:t>
            </w:r>
            <w:r>
              <w:rPr>
                <w:rFonts w:asciiTheme="minorEastAsia" w:eastAsiaTheme="minorEastAsia" w:hAnsiTheme="minorEastAsia" w:hint="eastAsia"/>
                <w:color w:val="000000"/>
                <w:szCs w:val="21"/>
              </w:rPr>
              <w:tab/>
              <w:t>476.6(H) x 268.1 (V)</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分辨率</w:t>
            </w:r>
            <w:r>
              <w:rPr>
                <w:rFonts w:asciiTheme="minorEastAsia" w:eastAsiaTheme="minorEastAsia" w:hAnsiTheme="minorEastAsia" w:hint="eastAsia"/>
                <w:color w:val="000000"/>
                <w:szCs w:val="21"/>
              </w:rPr>
              <w:tab/>
              <w:t>1920x1080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 xml:space="preserve">亮度 </w:t>
            </w:r>
            <w:r>
              <w:rPr>
                <w:rFonts w:asciiTheme="minorEastAsia" w:eastAsiaTheme="minorEastAsia" w:hAnsiTheme="minorEastAsia" w:hint="eastAsia"/>
                <w:color w:val="000000"/>
                <w:szCs w:val="21"/>
              </w:rPr>
              <w:tab/>
              <w:t xml:space="preserve">350cd/m2，对比度 </w:t>
            </w:r>
            <w:r>
              <w:rPr>
                <w:rFonts w:asciiTheme="minorEastAsia" w:eastAsiaTheme="minorEastAsia" w:hAnsiTheme="minorEastAsia" w:hint="eastAsia"/>
                <w:color w:val="000000"/>
                <w:szCs w:val="21"/>
              </w:rPr>
              <w:tab/>
              <w:t>5000：1</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视角</w:t>
            </w:r>
            <w:r>
              <w:rPr>
                <w:rFonts w:asciiTheme="minorEastAsia" w:eastAsiaTheme="minorEastAsia" w:hAnsiTheme="minorEastAsia" w:hint="eastAsia"/>
                <w:color w:val="000000"/>
                <w:szCs w:val="21"/>
              </w:rPr>
              <w:tab/>
              <w:t>H：178°  V：178°</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功率</w:t>
            </w:r>
            <w:r>
              <w:rPr>
                <w:rFonts w:asciiTheme="minorEastAsia" w:eastAsiaTheme="minorEastAsia" w:hAnsiTheme="minorEastAsia" w:hint="eastAsia"/>
                <w:color w:val="000000"/>
                <w:szCs w:val="21"/>
              </w:rPr>
              <w:tab/>
              <w:t>≤25W</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主要规格：CPU</w:t>
            </w:r>
            <w:proofErr w:type="gramStart"/>
            <w:r>
              <w:rPr>
                <w:rFonts w:asciiTheme="minorEastAsia" w:eastAsiaTheme="minorEastAsia" w:hAnsiTheme="minorEastAsia" w:hint="eastAsia"/>
                <w:color w:val="000000"/>
                <w:szCs w:val="21"/>
              </w:rPr>
              <w:t>四核</w:t>
            </w:r>
            <w:proofErr w:type="gramEnd"/>
            <w:r>
              <w:rPr>
                <w:rFonts w:asciiTheme="minorEastAsia" w:eastAsiaTheme="minorEastAsia" w:hAnsiTheme="minorEastAsia" w:hint="eastAsia"/>
                <w:color w:val="000000"/>
                <w:szCs w:val="21"/>
              </w:rPr>
              <w:t>1GHz，</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内存 1G，内置存储器：NAND FLASH 8G；</w:t>
            </w:r>
          </w:p>
          <w:p w:rsidR="001540A9" w:rsidRDefault="000D298C">
            <w:pPr>
              <w:ind w:firstLineChars="300" w:firstLine="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主板</w:t>
            </w:r>
            <w:r>
              <w:rPr>
                <w:rFonts w:asciiTheme="minorEastAsia" w:eastAsiaTheme="minorEastAsia" w:hAnsiTheme="minorEastAsia" w:hint="eastAsia"/>
                <w:color w:val="000000"/>
                <w:szCs w:val="21"/>
              </w:rPr>
              <w:tab/>
              <w:t xml:space="preserve"> A40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电源</w:t>
            </w:r>
            <w:r>
              <w:rPr>
                <w:rFonts w:asciiTheme="minorEastAsia" w:eastAsiaTheme="minorEastAsia" w:hAnsiTheme="minorEastAsia" w:hint="eastAsia"/>
                <w:color w:val="000000"/>
                <w:szCs w:val="21"/>
              </w:rPr>
              <w:tab/>
              <w:t>专用电源</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操作系统</w:t>
            </w:r>
            <w:r>
              <w:rPr>
                <w:rFonts w:asciiTheme="minorEastAsia" w:eastAsiaTheme="minorEastAsia" w:hAnsiTheme="minorEastAsia" w:hint="eastAsia"/>
                <w:color w:val="000000"/>
                <w:szCs w:val="21"/>
              </w:rPr>
              <w:tab/>
            </w:r>
            <w:proofErr w:type="gramStart"/>
            <w:r>
              <w:rPr>
                <w:rFonts w:asciiTheme="minorEastAsia" w:eastAsiaTheme="minorEastAsia" w:hAnsiTheme="minorEastAsia" w:hint="eastAsia"/>
                <w:color w:val="000000"/>
                <w:szCs w:val="21"/>
              </w:rPr>
              <w:t>安卓</w:t>
            </w:r>
            <w:r>
              <w:rPr>
                <w:rFonts w:asciiTheme="minorEastAsia" w:eastAsiaTheme="minorEastAsia" w:hAnsiTheme="minorEastAsia" w:hint="eastAsia"/>
                <w:color w:val="000000"/>
                <w:szCs w:val="21"/>
              </w:rPr>
              <w:tab/>
              <w:t>安卓</w:t>
            </w:r>
            <w:proofErr w:type="gramEnd"/>
            <w:r>
              <w:rPr>
                <w:rFonts w:asciiTheme="minorEastAsia" w:eastAsiaTheme="minorEastAsia" w:hAnsiTheme="minorEastAsia" w:hint="eastAsia"/>
                <w:color w:val="000000"/>
                <w:szCs w:val="21"/>
              </w:rPr>
              <w:t>4.0以上</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说明书、电源线、钥匙、合格证、保修卡，带专用支架</w:t>
            </w:r>
          </w:p>
          <w:p w:rsidR="001540A9" w:rsidRDefault="000D298C">
            <w:pPr>
              <w:spacing w:line="220" w:lineRule="atLeast"/>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b/>
                <w:color w:val="000000"/>
                <w:szCs w:val="21"/>
              </w:rPr>
              <w:t>应具有以下功能：</w:t>
            </w:r>
            <w:r>
              <w:rPr>
                <w:rFonts w:asciiTheme="minorEastAsia" w:eastAsiaTheme="minorEastAsia" w:hAnsiTheme="minorEastAsia" w:hint="eastAsia"/>
                <w:color w:val="000000"/>
                <w:szCs w:val="21"/>
              </w:rPr>
              <w:t>可以滚动展示相关证照，展现商户追溯码（追溯</w:t>
            </w:r>
            <w:proofErr w:type="gramStart"/>
            <w:r>
              <w:rPr>
                <w:rFonts w:asciiTheme="minorEastAsia" w:eastAsiaTheme="minorEastAsia" w:hAnsiTheme="minorEastAsia" w:hint="eastAsia"/>
                <w:color w:val="000000"/>
                <w:szCs w:val="21"/>
              </w:rPr>
              <w:t>码必须</w:t>
            </w:r>
            <w:proofErr w:type="gramEnd"/>
            <w:r>
              <w:rPr>
                <w:rFonts w:asciiTheme="minorEastAsia" w:eastAsiaTheme="minorEastAsia" w:hAnsiTheme="minorEastAsia" w:hint="eastAsia"/>
                <w:color w:val="000000"/>
                <w:szCs w:val="21"/>
              </w:rPr>
              <w:t>可以扫出相关内容），商户头像，商户评星评价，展示商户收款码，展示商品检测结果，可任意调整商户模板备选</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tcPr>
          <w:p w:rsidR="001540A9" w:rsidRDefault="001540A9">
            <w:pPr>
              <w:rPr>
                <w:rFonts w:ascii="宋体" w:hAnsi="宋体"/>
                <w:sz w:val="18"/>
                <w:szCs w:val="18"/>
              </w:rPr>
            </w:pPr>
          </w:p>
          <w:p w:rsidR="001540A9" w:rsidRDefault="001540A9">
            <w:pPr>
              <w:rPr>
                <w:rFonts w:ascii="宋体" w:hAnsi="宋体"/>
                <w:sz w:val="18"/>
                <w:szCs w:val="18"/>
              </w:rPr>
            </w:pPr>
          </w:p>
          <w:p w:rsidR="001540A9" w:rsidRDefault="001540A9">
            <w:pPr>
              <w:rPr>
                <w:rFonts w:ascii="宋体" w:hAnsi="宋体"/>
                <w:sz w:val="18"/>
                <w:szCs w:val="18"/>
              </w:rPr>
            </w:pPr>
          </w:p>
          <w:p w:rsidR="001540A9" w:rsidRDefault="001540A9">
            <w:pPr>
              <w:rPr>
                <w:rFonts w:ascii="宋体" w:hAnsi="宋体"/>
                <w:sz w:val="18"/>
                <w:szCs w:val="18"/>
              </w:rPr>
            </w:pPr>
          </w:p>
          <w:p w:rsidR="001540A9" w:rsidRDefault="001540A9">
            <w:pPr>
              <w:rPr>
                <w:rFonts w:ascii="宋体" w:hAnsi="宋体"/>
                <w:sz w:val="18"/>
                <w:szCs w:val="18"/>
              </w:rPr>
            </w:pPr>
          </w:p>
          <w:p w:rsidR="001540A9" w:rsidRDefault="001540A9">
            <w:pPr>
              <w:rPr>
                <w:rFonts w:ascii="宋体" w:hAnsi="宋体"/>
                <w:sz w:val="18"/>
                <w:szCs w:val="18"/>
              </w:rPr>
            </w:pPr>
          </w:p>
          <w:p w:rsidR="001540A9" w:rsidRDefault="000D298C">
            <w:pPr>
              <w:rPr>
                <w:rFonts w:ascii="宋体" w:hAnsi="宋体"/>
                <w:sz w:val="18"/>
                <w:szCs w:val="18"/>
              </w:rPr>
            </w:pPr>
            <w:r>
              <w:rPr>
                <w:rFonts w:ascii="宋体" w:hAnsi="宋体" w:hint="eastAsia"/>
                <w:color w:val="000000"/>
                <w:szCs w:val="21"/>
              </w:rPr>
              <w:t>大数据触摸查询一体机</w:t>
            </w:r>
          </w:p>
        </w:tc>
        <w:tc>
          <w:tcPr>
            <w:tcW w:w="5370" w:type="dxa"/>
          </w:tcPr>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屏幕比例</w:t>
            </w:r>
            <w:r>
              <w:rPr>
                <w:rFonts w:asciiTheme="minorEastAsia" w:eastAsiaTheme="minorEastAsia" w:hAnsiTheme="minorEastAsia" w:hint="eastAsia"/>
                <w:color w:val="000000"/>
                <w:szCs w:val="21"/>
              </w:rPr>
              <w:tab/>
              <w:t>16:9，有效显示面积</w:t>
            </w:r>
            <w:r>
              <w:rPr>
                <w:rFonts w:asciiTheme="minorEastAsia" w:eastAsiaTheme="minorEastAsia" w:hAnsiTheme="minorEastAsia" w:hint="eastAsia"/>
                <w:color w:val="000000"/>
                <w:szCs w:val="21"/>
              </w:rPr>
              <w:tab/>
              <w:t>940.8*529.2mm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分辨率</w:t>
            </w:r>
            <w:r>
              <w:rPr>
                <w:rFonts w:asciiTheme="minorEastAsia" w:eastAsiaTheme="minorEastAsia" w:hAnsiTheme="minorEastAsia" w:hint="eastAsia"/>
                <w:color w:val="000000"/>
                <w:szCs w:val="21"/>
              </w:rPr>
              <w:tab/>
              <w:t>1920x1080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亮度 </w:t>
            </w:r>
            <w:r>
              <w:rPr>
                <w:rFonts w:asciiTheme="minorEastAsia" w:eastAsiaTheme="minorEastAsia" w:hAnsiTheme="minorEastAsia" w:hint="eastAsia"/>
                <w:color w:val="000000"/>
                <w:szCs w:val="21"/>
              </w:rPr>
              <w:tab/>
              <w:t>350cd/m2</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对比度 </w:t>
            </w:r>
            <w:r>
              <w:rPr>
                <w:rFonts w:asciiTheme="minorEastAsia" w:eastAsiaTheme="minorEastAsia" w:hAnsiTheme="minorEastAsia" w:hint="eastAsia"/>
                <w:color w:val="000000"/>
                <w:szCs w:val="21"/>
              </w:rPr>
              <w:tab/>
              <w:t>5000：1</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视角</w:t>
            </w:r>
            <w:r>
              <w:rPr>
                <w:rFonts w:asciiTheme="minorEastAsia" w:eastAsiaTheme="minorEastAsia" w:hAnsiTheme="minorEastAsia" w:hint="eastAsia"/>
                <w:color w:val="000000"/>
                <w:szCs w:val="21"/>
              </w:rPr>
              <w:tab/>
              <w:t>H：178°  V：178°</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功率</w:t>
            </w:r>
            <w:r>
              <w:rPr>
                <w:rFonts w:asciiTheme="minorEastAsia" w:eastAsiaTheme="minorEastAsia" w:hAnsiTheme="minorEastAsia" w:hint="eastAsia"/>
                <w:color w:val="000000"/>
                <w:szCs w:val="21"/>
              </w:rPr>
              <w:tab/>
              <w:t>≤118W</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主机</w:t>
            </w:r>
            <w:r>
              <w:rPr>
                <w:rFonts w:asciiTheme="minorEastAsia" w:eastAsiaTheme="minorEastAsia" w:hAnsiTheme="minorEastAsia" w:hint="eastAsia"/>
                <w:color w:val="000000"/>
                <w:szCs w:val="21"/>
              </w:rPr>
              <w:tab/>
              <w:t>主要规格（可按客户要求选配）</w:t>
            </w:r>
            <w:r>
              <w:rPr>
                <w:rFonts w:asciiTheme="minorEastAsia" w:eastAsiaTheme="minorEastAsia" w:hAnsiTheme="minorEastAsia" w:hint="eastAsia"/>
                <w:color w:val="000000"/>
                <w:szCs w:val="21"/>
              </w:rPr>
              <w:tab/>
              <w:t>最小触摸体</w:t>
            </w:r>
            <w:r>
              <w:rPr>
                <w:rFonts w:asciiTheme="minorEastAsia" w:eastAsiaTheme="minorEastAsia" w:hAnsiTheme="minorEastAsia" w:hint="eastAsia"/>
                <w:color w:val="000000"/>
                <w:szCs w:val="21"/>
              </w:rPr>
              <w:tab/>
              <w:t>≧5mm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内存</w:t>
            </w:r>
            <w:r>
              <w:rPr>
                <w:rFonts w:asciiTheme="minorEastAsia" w:eastAsiaTheme="minorEastAsia" w:hAnsiTheme="minorEastAsia" w:hint="eastAsia"/>
                <w:color w:val="000000"/>
                <w:szCs w:val="21"/>
              </w:rPr>
              <w:tab/>
              <w:t xml:space="preserve"> 4G</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内置存储器</w:t>
            </w:r>
            <w:r>
              <w:rPr>
                <w:rFonts w:asciiTheme="minorEastAsia" w:eastAsiaTheme="minorEastAsia" w:hAnsiTheme="minorEastAsia" w:hint="eastAsia"/>
                <w:color w:val="000000"/>
                <w:szCs w:val="21"/>
              </w:rPr>
              <w:tab/>
              <w:t>128G(固态硬盘)</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主板</w:t>
            </w:r>
            <w:r>
              <w:rPr>
                <w:rFonts w:asciiTheme="minorEastAsia" w:eastAsiaTheme="minorEastAsia" w:hAnsiTheme="minorEastAsia" w:hint="eastAsia"/>
                <w:color w:val="000000"/>
                <w:szCs w:val="21"/>
              </w:rPr>
              <w:tab/>
              <w:t xml:space="preserve">工控主板 </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电源</w:t>
            </w:r>
            <w:r>
              <w:rPr>
                <w:rFonts w:asciiTheme="minorEastAsia" w:eastAsiaTheme="minorEastAsia" w:hAnsiTheme="minorEastAsia" w:hint="eastAsia"/>
                <w:color w:val="000000"/>
                <w:szCs w:val="21"/>
              </w:rPr>
              <w:tab/>
              <w:t>专用电源</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操作系统</w:t>
            </w:r>
            <w:r>
              <w:rPr>
                <w:rFonts w:asciiTheme="minorEastAsia" w:eastAsiaTheme="minorEastAsia" w:hAnsiTheme="minorEastAsia" w:hint="eastAsia"/>
                <w:color w:val="000000"/>
                <w:szCs w:val="21"/>
              </w:rPr>
              <w:tab/>
              <w:t>系统</w:t>
            </w:r>
            <w:r>
              <w:rPr>
                <w:rFonts w:asciiTheme="minorEastAsia" w:eastAsiaTheme="minorEastAsia" w:hAnsiTheme="minorEastAsia" w:hint="eastAsia"/>
                <w:color w:val="000000"/>
                <w:szCs w:val="21"/>
              </w:rPr>
              <w:tab/>
              <w:t>Win7</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附件</w:t>
            </w:r>
            <w:r>
              <w:rPr>
                <w:rFonts w:asciiTheme="minorEastAsia" w:eastAsiaTheme="minorEastAsia" w:hAnsiTheme="minorEastAsia" w:hint="eastAsia"/>
                <w:color w:val="000000"/>
                <w:szCs w:val="21"/>
              </w:rPr>
              <w:tab/>
              <w:t>说明书、电源线、钥匙、合格证、保修卡</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b/>
                <w:color w:val="000000"/>
                <w:szCs w:val="21"/>
              </w:rPr>
              <w:t>应具有以下功能：</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查询机首页具备实时展示当天市场交易额，交易笔数，交易重量，展示检测笔数，可查询交易品种排名，交易笔数排名，交易检测结果，检测合格率，可展示人流量</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可播放视频，图片滚动宣传。</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可实时点击查询市场当日和往日抽检商品的检测结果</w:t>
            </w:r>
          </w:p>
          <w:p w:rsidR="001540A9" w:rsidRDefault="000D298C">
            <w:pPr>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可点击查看市场电子地图，根据电子地图分业态查询商户相关信息，如头像，评价，销售量，销售笔数，检测次数，可展示商户相关证照，可实时查询商户当日进货凭证</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tcPr>
          <w:p w:rsidR="001540A9" w:rsidRDefault="000D298C">
            <w:pPr>
              <w:spacing w:line="220" w:lineRule="atLeast"/>
              <w:jc w:val="left"/>
              <w:rPr>
                <w:sz w:val="18"/>
                <w:szCs w:val="18"/>
              </w:rPr>
            </w:pPr>
            <w:r>
              <w:rPr>
                <w:rFonts w:ascii="宋体" w:hAnsi="宋体" w:hint="eastAsia"/>
                <w:color w:val="000000"/>
                <w:szCs w:val="21"/>
              </w:rPr>
              <w:t>市场综合</w:t>
            </w:r>
            <w:r>
              <w:rPr>
                <w:rFonts w:ascii="宋体" w:hAnsi="宋体" w:hint="eastAsia"/>
                <w:color w:val="000000"/>
                <w:szCs w:val="21"/>
              </w:rPr>
              <w:lastRenderedPageBreak/>
              <w:t>查询机</w:t>
            </w:r>
          </w:p>
        </w:tc>
        <w:tc>
          <w:tcPr>
            <w:tcW w:w="5370" w:type="dxa"/>
          </w:tcPr>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lastRenderedPageBreak/>
              <w:t>◎</w:t>
            </w:r>
            <w:r>
              <w:rPr>
                <w:rFonts w:asciiTheme="minorEastAsia" w:eastAsiaTheme="minorEastAsia" w:hAnsiTheme="minorEastAsia" w:hint="eastAsia"/>
                <w:color w:val="000000"/>
                <w:szCs w:val="21"/>
              </w:rPr>
              <w:t>显示：55寸红外触摸，AUO原装液晶玻璃，i3工控主板，内存 4G，固态硬盘 128G，（内置独立电源管理、全</w:t>
            </w:r>
            <w:r>
              <w:rPr>
                <w:rFonts w:asciiTheme="minorEastAsia" w:eastAsiaTheme="minorEastAsia" w:hAnsiTheme="minorEastAsia" w:hint="eastAsia"/>
                <w:color w:val="000000"/>
                <w:szCs w:val="21"/>
              </w:rPr>
              <w:lastRenderedPageBreak/>
              <w:t>铝型材包边，内部安装零配件为电镀）</w:t>
            </w:r>
            <w:proofErr w:type="gramStart"/>
            <w:r>
              <w:rPr>
                <w:rFonts w:asciiTheme="minorEastAsia" w:eastAsiaTheme="minorEastAsia" w:hAnsiTheme="minorEastAsia" w:hint="eastAsia"/>
                <w:color w:val="000000"/>
                <w:szCs w:val="21"/>
              </w:rPr>
              <w:t>含可移动</w:t>
            </w:r>
            <w:proofErr w:type="gramEnd"/>
            <w:r>
              <w:rPr>
                <w:rFonts w:asciiTheme="minorEastAsia" w:eastAsiaTheme="minorEastAsia" w:hAnsiTheme="minorEastAsia" w:hint="eastAsia"/>
                <w:color w:val="000000"/>
                <w:szCs w:val="21"/>
              </w:rPr>
              <w:t>底座。</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性能</w:t>
            </w:r>
            <w:r>
              <w:rPr>
                <w:rFonts w:asciiTheme="minorEastAsia" w:eastAsiaTheme="minorEastAsia" w:hAnsiTheme="minorEastAsia" w:hint="eastAsia"/>
                <w:color w:val="000000"/>
                <w:szCs w:val="21"/>
              </w:rPr>
              <w:tab/>
              <w:t>液晶显示</w:t>
            </w:r>
            <w:r>
              <w:rPr>
                <w:rFonts w:asciiTheme="minorEastAsia" w:eastAsiaTheme="minorEastAsia" w:hAnsiTheme="minorEastAsia" w:hint="eastAsia"/>
                <w:color w:val="000000"/>
                <w:szCs w:val="21"/>
              </w:rPr>
              <w:tab/>
              <w:t>高清LED</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尺寸 </w:t>
            </w:r>
            <w:r>
              <w:rPr>
                <w:rFonts w:asciiTheme="minorEastAsia" w:eastAsiaTheme="minorEastAsia" w:hAnsiTheme="minorEastAsia" w:hint="eastAsia"/>
                <w:color w:val="000000"/>
                <w:szCs w:val="21"/>
              </w:rPr>
              <w:tab/>
              <w:t>55寸</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屏幕比例</w:t>
            </w:r>
            <w:r>
              <w:rPr>
                <w:rFonts w:asciiTheme="minorEastAsia" w:eastAsiaTheme="minorEastAsia" w:hAnsiTheme="minorEastAsia" w:hint="eastAsia"/>
                <w:color w:val="000000"/>
                <w:szCs w:val="21"/>
              </w:rPr>
              <w:tab/>
              <w:t>16:9</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有效显示面积</w:t>
            </w:r>
            <w:r>
              <w:rPr>
                <w:rFonts w:asciiTheme="minorEastAsia" w:eastAsiaTheme="minorEastAsia" w:hAnsiTheme="minorEastAsia" w:hint="eastAsia"/>
                <w:color w:val="000000"/>
                <w:szCs w:val="21"/>
              </w:rPr>
              <w:tab/>
              <w:t>1209.6 * 680.4 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分辨率</w:t>
            </w:r>
            <w:r>
              <w:rPr>
                <w:rFonts w:asciiTheme="minorEastAsia" w:eastAsiaTheme="minorEastAsia" w:hAnsiTheme="minorEastAsia" w:hint="eastAsia"/>
                <w:color w:val="000000"/>
                <w:szCs w:val="21"/>
              </w:rPr>
              <w:tab/>
              <w:t>1920x1080</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亮度 </w:t>
            </w:r>
            <w:r>
              <w:rPr>
                <w:rFonts w:asciiTheme="minorEastAsia" w:eastAsiaTheme="minorEastAsia" w:hAnsiTheme="minorEastAsia" w:hint="eastAsia"/>
                <w:color w:val="000000"/>
                <w:szCs w:val="21"/>
              </w:rPr>
              <w:tab/>
              <w:t>350cd/m2</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 xml:space="preserve">对比度 </w:t>
            </w:r>
            <w:r>
              <w:rPr>
                <w:rFonts w:asciiTheme="minorEastAsia" w:eastAsiaTheme="minorEastAsia" w:hAnsiTheme="minorEastAsia" w:hint="eastAsia"/>
                <w:color w:val="000000"/>
                <w:szCs w:val="21"/>
              </w:rPr>
              <w:tab/>
              <w:t>5000：1</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视角</w:t>
            </w:r>
            <w:r>
              <w:rPr>
                <w:rFonts w:asciiTheme="minorEastAsia" w:eastAsiaTheme="minorEastAsia" w:hAnsiTheme="minorEastAsia" w:hint="eastAsia"/>
                <w:color w:val="000000"/>
                <w:szCs w:val="21"/>
              </w:rPr>
              <w:tab/>
              <w:t>H：178°  V：178°</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t>功率</w:t>
            </w:r>
            <w:r>
              <w:rPr>
                <w:rFonts w:asciiTheme="minorEastAsia" w:eastAsiaTheme="minorEastAsia" w:hAnsiTheme="minorEastAsia" w:hint="eastAsia"/>
                <w:color w:val="000000"/>
                <w:szCs w:val="21"/>
              </w:rPr>
              <w:tab/>
              <w:t>≤180W</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主机</w:t>
            </w:r>
            <w:r>
              <w:rPr>
                <w:rFonts w:asciiTheme="minorEastAsia" w:eastAsiaTheme="minorEastAsia" w:hAnsiTheme="minorEastAsia" w:hint="eastAsia"/>
                <w:color w:val="000000"/>
                <w:szCs w:val="21"/>
              </w:rPr>
              <w:tab/>
              <w:t>主要规格（可按客户要求选配）</w:t>
            </w:r>
            <w:r>
              <w:rPr>
                <w:rFonts w:asciiTheme="minorEastAsia" w:eastAsiaTheme="minorEastAsia" w:hAnsiTheme="minorEastAsia" w:hint="eastAsia"/>
                <w:color w:val="000000"/>
                <w:szCs w:val="21"/>
              </w:rPr>
              <w:tab/>
              <w:t>最小触摸体</w:t>
            </w:r>
            <w:r>
              <w:rPr>
                <w:rFonts w:asciiTheme="minorEastAsia" w:eastAsiaTheme="minorEastAsia" w:hAnsiTheme="minorEastAsia" w:hint="eastAsia"/>
                <w:color w:val="000000"/>
                <w:szCs w:val="21"/>
              </w:rPr>
              <w:tab/>
              <w:t>≧5mm</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内存</w:t>
            </w:r>
            <w:r>
              <w:rPr>
                <w:rFonts w:asciiTheme="minorEastAsia" w:eastAsiaTheme="minorEastAsia" w:hAnsiTheme="minorEastAsia" w:hint="eastAsia"/>
                <w:color w:val="000000"/>
                <w:szCs w:val="21"/>
              </w:rPr>
              <w:tab/>
              <w:t xml:space="preserve"> 4G</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内置存储器</w:t>
            </w:r>
            <w:r>
              <w:rPr>
                <w:rFonts w:asciiTheme="minorEastAsia" w:eastAsiaTheme="minorEastAsia" w:hAnsiTheme="minorEastAsia" w:hint="eastAsia"/>
                <w:color w:val="000000"/>
                <w:szCs w:val="21"/>
              </w:rPr>
              <w:tab/>
              <w:t>128G(固态硬盘)</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主板</w:t>
            </w:r>
            <w:r>
              <w:rPr>
                <w:rFonts w:asciiTheme="minorEastAsia" w:eastAsiaTheme="minorEastAsia" w:hAnsiTheme="minorEastAsia" w:hint="eastAsia"/>
                <w:color w:val="000000"/>
                <w:szCs w:val="21"/>
              </w:rPr>
              <w:tab/>
              <w:t xml:space="preserve">工控主板 </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t>电源</w:t>
            </w:r>
            <w:r>
              <w:rPr>
                <w:rFonts w:asciiTheme="minorEastAsia" w:eastAsiaTheme="minorEastAsia" w:hAnsiTheme="minorEastAsia" w:hint="eastAsia"/>
                <w:color w:val="000000"/>
                <w:szCs w:val="21"/>
              </w:rPr>
              <w:tab/>
              <w:t>专用电源</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操作系统</w:t>
            </w:r>
            <w:r>
              <w:rPr>
                <w:rFonts w:asciiTheme="minorEastAsia" w:eastAsiaTheme="minorEastAsia" w:hAnsiTheme="minorEastAsia" w:hint="eastAsia"/>
                <w:color w:val="000000"/>
                <w:szCs w:val="21"/>
              </w:rPr>
              <w:tab/>
              <w:t>系统</w:t>
            </w:r>
            <w:r>
              <w:rPr>
                <w:rFonts w:asciiTheme="minorEastAsia" w:eastAsiaTheme="minorEastAsia" w:hAnsiTheme="minorEastAsia" w:hint="eastAsia"/>
                <w:color w:val="000000"/>
                <w:szCs w:val="21"/>
              </w:rPr>
              <w:tab/>
              <w:t>Win7</w:t>
            </w:r>
          </w:p>
          <w:p w:rsidR="001540A9" w:rsidRDefault="000D298C">
            <w:pPr>
              <w:jc w:val="left"/>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附件</w:t>
            </w:r>
            <w:r>
              <w:rPr>
                <w:rFonts w:asciiTheme="minorEastAsia" w:eastAsiaTheme="minorEastAsia" w:hAnsiTheme="minorEastAsia" w:hint="eastAsia"/>
                <w:color w:val="000000"/>
                <w:szCs w:val="21"/>
              </w:rPr>
              <w:tab/>
              <w:t>说明书、电源线、钥匙、合格证、保修卡</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hint="eastAsia"/>
                <w:color w:val="000000"/>
                <w:szCs w:val="21"/>
              </w:rPr>
              <w:t>应具备以下功能：</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可展示累计检测批次数量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显示市场摊位数量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在线数量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当天交易笔数</w:t>
            </w:r>
            <w:r>
              <w:rPr>
                <w:rFonts w:asciiTheme="minorEastAsia" w:eastAsiaTheme="minorEastAsia" w:hAnsiTheme="minorEastAsia" w:hint="eastAsia"/>
                <w:color w:val="000000"/>
                <w:szCs w:val="21"/>
              </w:rPr>
              <w:t>:</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2：功能模块应该有：市场介绍：包含管理人员证照，安全防火制度，管理制度，进货查验制度，食品质量制度等相关介绍</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3:秤具</w:t>
            </w:r>
            <w:r>
              <w:rPr>
                <w:rFonts w:asciiTheme="minorEastAsia" w:eastAsiaTheme="minorEastAsia" w:hAnsiTheme="minorEastAsia"/>
                <w:color w:val="000000"/>
                <w:szCs w:val="21"/>
              </w:rPr>
              <w:t>校准</w:t>
            </w:r>
            <w:r>
              <w:rPr>
                <w:rFonts w:asciiTheme="minorEastAsia" w:eastAsiaTheme="minorEastAsia" w:hAnsiTheme="minorEastAsia" w:hint="eastAsia"/>
                <w:color w:val="000000"/>
                <w:szCs w:val="21"/>
              </w:rPr>
              <w:t>：可以分行业搜索电子秤具使用情况，可实时查看任意</w:t>
            </w:r>
            <w:proofErr w:type="gramStart"/>
            <w:r>
              <w:rPr>
                <w:rFonts w:asciiTheme="minorEastAsia" w:eastAsiaTheme="minorEastAsia" w:hAnsiTheme="minorEastAsia" w:hint="eastAsia"/>
                <w:color w:val="000000"/>
                <w:szCs w:val="21"/>
              </w:rPr>
              <w:t>一</w:t>
            </w:r>
            <w:proofErr w:type="gramEnd"/>
            <w:r>
              <w:rPr>
                <w:rFonts w:asciiTheme="minorEastAsia" w:eastAsiaTheme="minorEastAsia" w:hAnsiTheme="minorEastAsia" w:hint="eastAsia"/>
                <w:color w:val="000000"/>
                <w:szCs w:val="21"/>
              </w:rPr>
              <w:t>商户的在线状态，可显示秤号，商户姓名，校准日期等。</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4：客流统计：可实时查看当天人流，显示昨天客流，本周客流，上周客流，可以以波浪线表格式展示</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5：一店一码：可展示商户头像，配备商户专用的二维码，支持扫描</w:t>
            </w:r>
            <w:proofErr w:type="gramStart"/>
            <w:r>
              <w:rPr>
                <w:rFonts w:asciiTheme="minorEastAsia" w:eastAsiaTheme="minorEastAsia" w:hAnsiTheme="minorEastAsia" w:hint="eastAsia"/>
                <w:color w:val="000000"/>
                <w:szCs w:val="21"/>
              </w:rPr>
              <w:t>二维码后</w:t>
            </w:r>
            <w:proofErr w:type="gramEnd"/>
            <w:r>
              <w:rPr>
                <w:rFonts w:asciiTheme="minorEastAsia" w:eastAsiaTheme="minorEastAsia" w:hAnsiTheme="minorEastAsia" w:hint="eastAsia"/>
                <w:color w:val="000000"/>
                <w:szCs w:val="21"/>
              </w:rPr>
              <w:t>可展示商户经营主体，抽检记录，进货凭证，今日销售，检查记录。</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6：一品一码：展示抽检商品的检测项目，检测员，检测结果，检测日期，批次码，抽检商户</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7：新闻动态：可实时更新图文消息</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8：党建信息：可实时更新图文信息</w:t>
            </w:r>
          </w:p>
          <w:p w:rsidR="001540A9" w:rsidRDefault="000D298C">
            <w:pPr>
              <w:pStyle w:val="23"/>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9：追溯查询：消费者</w:t>
            </w:r>
            <w:proofErr w:type="gramStart"/>
            <w:r>
              <w:rPr>
                <w:rFonts w:asciiTheme="minorEastAsia" w:eastAsiaTheme="minorEastAsia" w:hAnsiTheme="minorEastAsia" w:hint="eastAsia"/>
                <w:color w:val="000000"/>
                <w:szCs w:val="21"/>
              </w:rPr>
              <w:t>凭交易</w:t>
            </w:r>
            <w:proofErr w:type="gramEnd"/>
            <w:r>
              <w:rPr>
                <w:rFonts w:asciiTheme="minorEastAsia" w:eastAsiaTheme="minorEastAsia" w:hAnsiTheme="minorEastAsia" w:hint="eastAsia"/>
                <w:color w:val="000000"/>
                <w:szCs w:val="21"/>
              </w:rPr>
              <w:t>小票，可通过设备查询商品的追溯信息。</w:t>
            </w:r>
          </w:p>
          <w:p w:rsidR="001540A9" w:rsidRDefault="000D298C">
            <w:pPr>
              <w:spacing w:line="220" w:lineRule="atLeast"/>
              <w:jc w:val="left"/>
              <w:rPr>
                <w:rFonts w:asciiTheme="minorEastAsia" w:eastAsiaTheme="minorEastAsia" w:hAnsiTheme="minorEastAsia"/>
                <w:szCs w:val="21"/>
              </w:rPr>
            </w:pPr>
            <w:r>
              <w:rPr>
                <w:rFonts w:asciiTheme="minorEastAsia" w:eastAsiaTheme="minorEastAsia" w:hAnsiTheme="minorEastAsia" w:hint="eastAsia"/>
                <w:color w:val="000000"/>
                <w:szCs w:val="21"/>
              </w:rPr>
              <w:t>10：菜价公示：显示市场销售菜价</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vAlign w:val="center"/>
          </w:tcPr>
          <w:p w:rsidR="001540A9" w:rsidRDefault="000D298C">
            <w:pPr>
              <w:widowControl/>
              <w:textAlignment w:val="center"/>
              <w:rPr>
                <w:rFonts w:ascii="宋体" w:hAnsi="宋体"/>
                <w:sz w:val="18"/>
                <w:szCs w:val="18"/>
              </w:rPr>
            </w:pPr>
            <w:r>
              <w:rPr>
                <w:rFonts w:ascii="宋体" w:hAnsi="宋体" w:hint="eastAsia"/>
                <w:szCs w:val="21"/>
              </w:rPr>
              <w:t>智能</w:t>
            </w:r>
            <w:proofErr w:type="gramStart"/>
            <w:r>
              <w:rPr>
                <w:rFonts w:ascii="宋体" w:hAnsi="宋体" w:hint="eastAsia"/>
                <w:szCs w:val="21"/>
              </w:rPr>
              <w:t>数码型农残</w:t>
            </w:r>
            <w:proofErr w:type="gramEnd"/>
            <w:r>
              <w:rPr>
                <w:rFonts w:ascii="宋体" w:hAnsi="宋体" w:hint="eastAsia"/>
                <w:szCs w:val="21"/>
              </w:rPr>
              <w:t>检测仪</w:t>
            </w:r>
          </w:p>
        </w:tc>
        <w:tc>
          <w:tcPr>
            <w:tcW w:w="5370" w:type="dxa"/>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1、一体化多模块设计，内置光度检测模块、胶体金免疫层析检测模块、数字化管理模块、无线通讯等模块；并可与ATP荧光仪器无线连接，获取数据。</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2、显示：8寸彩色液晶电容式触摸屏。</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3、操作系统：仪器使用android开放式智能操作系统,操作方便，符合用户习惯，同时避免版权问题。</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4、支持10M/100M 以太网，WIFI 无线网络，3G/4G网络无线上网；</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5、快检设备可与监管平台进行数据对接和数据交互。保证检验结果能够及时准确的上传监管平台。</w:t>
            </w:r>
            <w:r>
              <w:rPr>
                <w:rFonts w:asciiTheme="minorEastAsia" w:eastAsiaTheme="minorEastAsia" w:hAnsiTheme="minorEastAsia" w:hint="eastAsia"/>
                <w:b/>
                <w:szCs w:val="21"/>
              </w:rPr>
              <w:t>保证检验结果能和智慧农贸市场软件无缝对接，实时上传数据</w:t>
            </w:r>
            <w:r>
              <w:rPr>
                <w:rFonts w:asciiTheme="minorEastAsia" w:eastAsiaTheme="minorEastAsia" w:hAnsiTheme="minorEastAsia" w:hint="eastAsia"/>
                <w:szCs w:val="21"/>
              </w:rPr>
              <w:t>。</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6、具备两个USB接口，可支持USB HUB扩展、U 盘、键盘和鼠标等外接设备。</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7、支持最大32G内部存储容量，配备内部数据库功能可存储海量数据。</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8、仪器内置微型热敏打印机，可随时打印数据。也可以连接A4幅面通用打印机打印报表。</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9、仪器内置电池和12V直流供电模式，以满足室内、室外、</w:t>
            </w:r>
            <w:proofErr w:type="gramStart"/>
            <w:r>
              <w:rPr>
                <w:rFonts w:asciiTheme="minorEastAsia" w:eastAsiaTheme="minorEastAsia" w:hAnsiTheme="minorEastAsia" w:hint="eastAsia"/>
                <w:szCs w:val="21"/>
              </w:rPr>
              <w:t>车载等</w:t>
            </w:r>
            <w:proofErr w:type="gramEnd"/>
            <w:r>
              <w:rPr>
                <w:rFonts w:asciiTheme="minorEastAsia" w:eastAsiaTheme="minorEastAsia" w:hAnsiTheme="minorEastAsia" w:hint="eastAsia"/>
                <w:szCs w:val="21"/>
              </w:rPr>
              <w:t>多种现场检测环境的需求。</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10、系统内置相关检测项目的最新国家限量标准，可自动判断结果。</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11、用户可根据实际需要通过软件更新，即可实现仪器升级、扩展项目及功能，增加检测项目，无需专用工具或返厂升级。</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12、具有企业信息管理功能，用户快速选择、增加、调整、修改样品名称、生产商（供应商）等信息。</w:t>
            </w:r>
          </w:p>
          <w:p w:rsidR="001540A9" w:rsidRDefault="000D298C">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13、操作界面直接显示操作指南以及操作帮助视频，根据当前所选检测项目，自动展示该项目的操作指南以及帮助视频，无需再使用其他程序进行打开，不用退出当前检测程序，更加人性方便。14、屏幕倾斜角度可调。</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vAlign w:val="center"/>
          </w:tcPr>
          <w:p w:rsidR="001540A9" w:rsidRDefault="000D298C">
            <w:pPr>
              <w:widowControl/>
              <w:jc w:val="center"/>
              <w:textAlignment w:val="center"/>
              <w:rPr>
                <w:sz w:val="18"/>
                <w:szCs w:val="18"/>
              </w:rPr>
            </w:pPr>
            <w:r>
              <w:rPr>
                <w:rFonts w:ascii="宋体" w:hAnsi="宋体" w:hint="eastAsia"/>
                <w:szCs w:val="21"/>
              </w:rPr>
              <w:t>价格公示屏</w:t>
            </w:r>
          </w:p>
        </w:tc>
        <w:tc>
          <w:tcPr>
            <w:tcW w:w="5370" w:type="dxa"/>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显示65寸 壁挂</w:t>
            </w:r>
            <w:r>
              <w:rPr>
                <w:rFonts w:asciiTheme="minorEastAsia" w:eastAsiaTheme="minorEastAsia" w:hAnsiTheme="minorEastAsia" w:hint="eastAsia"/>
                <w:szCs w:val="21"/>
              </w:rPr>
              <w:tab/>
              <w:t>LG/BOE原厂液晶玻璃，</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A40工控主板，</w:t>
            </w:r>
            <w:proofErr w:type="gramStart"/>
            <w:r>
              <w:rPr>
                <w:rFonts w:asciiTheme="minorEastAsia" w:eastAsiaTheme="minorEastAsia" w:hAnsiTheme="minorEastAsia" w:hint="eastAsia"/>
                <w:szCs w:val="21"/>
              </w:rPr>
              <w:t>四核处理器</w:t>
            </w:r>
            <w:proofErr w:type="gramEnd"/>
            <w:r>
              <w:rPr>
                <w:rFonts w:asciiTheme="minorEastAsia" w:eastAsiaTheme="minorEastAsia" w:hAnsiTheme="minorEastAsia" w:hint="eastAsia"/>
                <w:szCs w:val="21"/>
              </w:rPr>
              <w:t>，内置储存8G，wifi以太网络连接，标准铝型材边框，钢化玻璃面框</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性能</w:t>
            </w:r>
            <w:r>
              <w:rPr>
                <w:rFonts w:asciiTheme="minorEastAsia" w:eastAsiaTheme="minorEastAsia" w:hAnsiTheme="minorEastAsia" w:hint="eastAsia"/>
                <w:szCs w:val="21"/>
              </w:rPr>
              <w:tab/>
              <w:t>液晶显示</w:t>
            </w:r>
            <w:r>
              <w:rPr>
                <w:rFonts w:asciiTheme="minorEastAsia" w:eastAsiaTheme="minorEastAsia" w:hAnsiTheme="minorEastAsia" w:hint="eastAsia"/>
                <w:szCs w:val="21"/>
              </w:rPr>
              <w:tab/>
              <w:t>高清LED</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屏幕比例</w:t>
            </w:r>
            <w:r>
              <w:rPr>
                <w:rFonts w:asciiTheme="minorEastAsia" w:eastAsiaTheme="minorEastAsia" w:hAnsiTheme="minorEastAsia" w:hint="eastAsia"/>
                <w:szCs w:val="21"/>
              </w:rPr>
              <w:tab/>
              <w:t>16：9</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有效显示尺寸</w:t>
            </w:r>
            <w:r>
              <w:rPr>
                <w:rFonts w:asciiTheme="minorEastAsia" w:eastAsiaTheme="minorEastAsia" w:hAnsiTheme="minorEastAsia" w:hint="eastAsia"/>
                <w:szCs w:val="21"/>
              </w:rPr>
              <w:tab/>
              <w:t>1428.4H) x 803.5(V) mm</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分辨率</w:t>
            </w:r>
            <w:r>
              <w:rPr>
                <w:rFonts w:asciiTheme="minorEastAsia" w:eastAsiaTheme="minorEastAsia" w:hAnsiTheme="minorEastAsia" w:hint="eastAsia"/>
                <w:szCs w:val="21"/>
              </w:rPr>
              <w:tab/>
              <w:t xml:space="preserve"> 1920x1080 </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亮度 </w:t>
            </w:r>
            <w:r>
              <w:rPr>
                <w:rFonts w:asciiTheme="minorEastAsia" w:eastAsiaTheme="minorEastAsia" w:hAnsiTheme="minorEastAsia" w:hint="eastAsia"/>
                <w:szCs w:val="21"/>
              </w:rPr>
              <w:tab/>
              <w:t>350cd/m2</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对比度 </w:t>
            </w:r>
            <w:r>
              <w:rPr>
                <w:rFonts w:asciiTheme="minorEastAsia" w:eastAsiaTheme="minorEastAsia" w:hAnsiTheme="minorEastAsia" w:hint="eastAsia"/>
                <w:szCs w:val="21"/>
              </w:rPr>
              <w:tab/>
              <w:t>5000：1</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视角</w:t>
            </w:r>
            <w:r>
              <w:rPr>
                <w:rFonts w:asciiTheme="minorEastAsia" w:eastAsiaTheme="minorEastAsia" w:hAnsiTheme="minorEastAsia" w:hint="eastAsia"/>
                <w:szCs w:val="21"/>
              </w:rPr>
              <w:tab/>
              <w:t>H：178°  V：178°</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功率</w:t>
            </w:r>
            <w:r>
              <w:rPr>
                <w:rFonts w:asciiTheme="minorEastAsia" w:eastAsiaTheme="minorEastAsia" w:hAnsiTheme="minorEastAsia" w:hint="eastAsia"/>
                <w:szCs w:val="21"/>
              </w:rPr>
              <w:tab/>
              <w:t>≤250W</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主要规格</w:t>
            </w:r>
            <w:r>
              <w:rPr>
                <w:rFonts w:asciiTheme="minorEastAsia" w:eastAsiaTheme="minorEastAsia" w:hAnsiTheme="minorEastAsia" w:hint="eastAsia"/>
                <w:szCs w:val="21"/>
              </w:rPr>
              <w:tab/>
              <w:t>内存</w:t>
            </w:r>
            <w:r>
              <w:rPr>
                <w:rFonts w:asciiTheme="minorEastAsia" w:eastAsiaTheme="minorEastAsia" w:hAnsiTheme="minorEastAsia" w:hint="eastAsia"/>
                <w:szCs w:val="21"/>
              </w:rPr>
              <w:tab/>
              <w:t xml:space="preserve"> 1G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内置存储</w:t>
            </w:r>
            <w:r>
              <w:rPr>
                <w:rFonts w:asciiTheme="minorEastAsia" w:eastAsiaTheme="minorEastAsia" w:hAnsiTheme="minorEastAsia" w:hint="eastAsia"/>
                <w:szCs w:val="21"/>
              </w:rPr>
              <w:tab/>
              <w:t>8G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主板</w:t>
            </w:r>
            <w:r>
              <w:rPr>
                <w:rFonts w:asciiTheme="minorEastAsia" w:eastAsiaTheme="minorEastAsia" w:hAnsiTheme="minorEastAsia" w:hint="eastAsia"/>
                <w:szCs w:val="21"/>
              </w:rPr>
              <w:tab/>
              <w:t xml:space="preserve"> </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操作系统</w:t>
            </w:r>
            <w:r>
              <w:rPr>
                <w:rFonts w:asciiTheme="minorEastAsia" w:eastAsiaTheme="minorEastAsia" w:hAnsiTheme="minorEastAsia" w:hint="eastAsia"/>
                <w:szCs w:val="21"/>
              </w:rPr>
              <w:tab/>
            </w:r>
            <w:proofErr w:type="gramStart"/>
            <w:r>
              <w:rPr>
                <w:rFonts w:asciiTheme="minorEastAsia" w:eastAsiaTheme="minorEastAsia" w:hAnsiTheme="minorEastAsia" w:hint="eastAsia"/>
                <w:szCs w:val="21"/>
              </w:rPr>
              <w:t>安卓</w:t>
            </w:r>
            <w:r>
              <w:rPr>
                <w:rFonts w:asciiTheme="minorEastAsia" w:eastAsiaTheme="minorEastAsia" w:hAnsiTheme="minorEastAsia" w:hint="eastAsia"/>
                <w:szCs w:val="21"/>
              </w:rPr>
              <w:tab/>
              <w:t>安卓</w:t>
            </w:r>
            <w:proofErr w:type="gramEnd"/>
            <w:r>
              <w:rPr>
                <w:rFonts w:asciiTheme="minorEastAsia" w:eastAsiaTheme="minorEastAsia" w:hAnsiTheme="minorEastAsia" w:hint="eastAsia"/>
                <w:szCs w:val="21"/>
              </w:rPr>
              <w:t>4.4以上</w:t>
            </w:r>
          </w:p>
          <w:p w:rsidR="001540A9" w:rsidRDefault="000D298C">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附件</w:t>
            </w:r>
            <w:r>
              <w:rPr>
                <w:rFonts w:asciiTheme="minorEastAsia" w:eastAsiaTheme="minorEastAsia" w:hAnsiTheme="minorEastAsia" w:hint="eastAsia"/>
                <w:szCs w:val="21"/>
              </w:rPr>
              <w:tab/>
              <w:t>说明书、电源线、钥匙、合格证、保修卡；</w:t>
            </w:r>
            <w:r>
              <w:rPr>
                <w:rFonts w:asciiTheme="minorEastAsia" w:eastAsiaTheme="minorEastAsia" w:hAnsiTheme="minorEastAsia" w:hint="eastAsia"/>
                <w:b/>
                <w:szCs w:val="21"/>
              </w:rPr>
              <w:t>主要功能：可展示当日客流，市场实时交易的价格展示，单价，总价，平均价，可根据不同展示要求变化展示效果</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vAlign w:val="center"/>
          </w:tcPr>
          <w:p w:rsidR="001540A9" w:rsidRDefault="000D298C">
            <w:pPr>
              <w:widowControl/>
              <w:jc w:val="center"/>
              <w:textAlignment w:val="center"/>
              <w:rPr>
                <w:rFonts w:ascii="宋体" w:hAnsi="宋体"/>
                <w:sz w:val="18"/>
                <w:szCs w:val="18"/>
              </w:rPr>
            </w:pPr>
            <w:r>
              <w:rPr>
                <w:rFonts w:ascii="宋体" w:hAnsi="宋体" w:hint="eastAsia"/>
                <w:szCs w:val="21"/>
              </w:rPr>
              <w:t>农残检测公示屏</w:t>
            </w:r>
          </w:p>
        </w:tc>
        <w:tc>
          <w:tcPr>
            <w:tcW w:w="5370" w:type="dxa"/>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显示65寸 壁挂</w:t>
            </w:r>
            <w:r>
              <w:rPr>
                <w:rFonts w:asciiTheme="minorEastAsia" w:eastAsiaTheme="minorEastAsia" w:hAnsiTheme="minorEastAsia" w:hint="eastAsia"/>
                <w:szCs w:val="21"/>
              </w:rPr>
              <w:tab/>
              <w:t>LG/BOE原厂液晶玻璃，</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A40工控主板，</w:t>
            </w:r>
            <w:proofErr w:type="gramStart"/>
            <w:r>
              <w:rPr>
                <w:rFonts w:asciiTheme="minorEastAsia" w:eastAsiaTheme="minorEastAsia" w:hAnsiTheme="minorEastAsia" w:hint="eastAsia"/>
                <w:szCs w:val="21"/>
              </w:rPr>
              <w:t>四核处理器</w:t>
            </w:r>
            <w:proofErr w:type="gramEnd"/>
            <w:r>
              <w:rPr>
                <w:rFonts w:asciiTheme="minorEastAsia" w:eastAsiaTheme="minorEastAsia" w:hAnsiTheme="minorEastAsia" w:hint="eastAsia"/>
                <w:szCs w:val="21"/>
              </w:rPr>
              <w:t>，内置储存8G，wifi以太网络连接，标准铝型材边框，钢化玻璃面框</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性能</w:t>
            </w:r>
            <w:r>
              <w:rPr>
                <w:rFonts w:asciiTheme="minorEastAsia" w:eastAsiaTheme="minorEastAsia" w:hAnsiTheme="minorEastAsia" w:hint="eastAsia"/>
                <w:szCs w:val="21"/>
              </w:rPr>
              <w:tab/>
              <w:t>液晶显示</w:t>
            </w:r>
            <w:r>
              <w:rPr>
                <w:rFonts w:asciiTheme="minorEastAsia" w:eastAsiaTheme="minorEastAsia" w:hAnsiTheme="minorEastAsia" w:hint="eastAsia"/>
                <w:szCs w:val="21"/>
              </w:rPr>
              <w:tab/>
              <w:t>高清LED</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屏幕比例</w:t>
            </w:r>
            <w:r>
              <w:rPr>
                <w:rFonts w:asciiTheme="minorEastAsia" w:eastAsiaTheme="minorEastAsia" w:hAnsiTheme="minorEastAsia" w:hint="eastAsia"/>
                <w:szCs w:val="21"/>
              </w:rPr>
              <w:tab/>
              <w:t>16：9</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有效显示尺寸</w:t>
            </w:r>
            <w:r>
              <w:rPr>
                <w:rFonts w:asciiTheme="minorEastAsia" w:eastAsiaTheme="minorEastAsia" w:hAnsiTheme="minorEastAsia" w:hint="eastAsia"/>
                <w:szCs w:val="21"/>
              </w:rPr>
              <w:tab/>
              <w:t>1428.4H) x 803.5(V) mm</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分辨率</w:t>
            </w:r>
            <w:r>
              <w:rPr>
                <w:rFonts w:asciiTheme="minorEastAsia" w:eastAsiaTheme="minorEastAsia" w:hAnsiTheme="minorEastAsia" w:hint="eastAsia"/>
                <w:szCs w:val="21"/>
              </w:rPr>
              <w:tab/>
              <w:t xml:space="preserve"> 1920x1080 </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亮度 </w:t>
            </w:r>
            <w:r>
              <w:rPr>
                <w:rFonts w:asciiTheme="minorEastAsia" w:eastAsiaTheme="minorEastAsia" w:hAnsiTheme="minorEastAsia" w:hint="eastAsia"/>
                <w:szCs w:val="21"/>
              </w:rPr>
              <w:tab/>
              <w:t>350cd/m2</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 xml:space="preserve">对比度 </w:t>
            </w:r>
            <w:r>
              <w:rPr>
                <w:rFonts w:asciiTheme="minorEastAsia" w:eastAsiaTheme="minorEastAsia" w:hAnsiTheme="minorEastAsia" w:hint="eastAsia"/>
                <w:szCs w:val="21"/>
              </w:rPr>
              <w:tab/>
              <w:t>5000：1</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视角</w:t>
            </w:r>
            <w:r>
              <w:rPr>
                <w:rFonts w:asciiTheme="minorEastAsia" w:eastAsiaTheme="minorEastAsia" w:hAnsiTheme="minorEastAsia" w:hint="eastAsia"/>
                <w:szCs w:val="21"/>
              </w:rPr>
              <w:tab/>
              <w:t>H：178°  V：178°</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功率</w:t>
            </w:r>
            <w:r>
              <w:rPr>
                <w:rFonts w:asciiTheme="minorEastAsia" w:eastAsiaTheme="minorEastAsia" w:hAnsiTheme="minorEastAsia" w:hint="eastAsia"/>
                <w:szCs w:val="21"/>
              </w:rPr>
              <w:tab/>
              <w:t>≤250W</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t>主要规格</w:t>
            </w:r>
            <w:r>
              <w:rPr>
                <w:rFonts w:asciiTheme="minorEastAsia" w:eastAsiaTheme="minorEastAsia" w:hAnsiTheme="minorEastAsia" w:hint="eastAsia"/>
                <w:szCs w:val="21"/>
              </w:rPr>
              <w:tab/>
              <w:t>内存</w:t>
            </w:r>
            <w:r>
              <w:rPr>
                <w:rFonts w:asciiTheme="minorEastAsia" w:eastAsiaTheme="minorEastAsia" w:hAnsiTheme="minorEastAsia" w:hint="eastAsia"/>
                <w:szCs w:val="21"/>
              </w:rPr>
              <w:tab/>
              <w:t xml:space="preserve"> 1G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内置存储</w:t>
            </w:r>
            <w:r>
              <w:rPr>
                <w:rFonts w:asciiTheme="minorEastAsia" w:eastAsiaTheme="minorEastAsia" w:hAnsiTheme="minorEastAsia" w:hint="eastAsia"/>
                <w:szCs w:val="21"/>
              </w:rPr>
              <w:tab/>
              <w:t>8G</w:t>
            </w:r>
          </w:p>
          <w:p w:rsidR="001540A9" w:rsidRDefault="000D298C">
            <w:pPr>
              <w:jc w:val="lef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主板</w:t>
            </w:r>
            <w:r>
              <w:rPr>
                <w:rFonts w:asciiTheme="minorEastAsia" w:eastAsiaTheme="minorEastAsia" w:hAnsiTheme="minorEastAsia" w:hint="eastAsia"/>
                <w:szCs w:val="21"/>
              </w:rPr>
              <w:tab/>
              <w:t xml:space="preserve"> </w:t>
            </w:r>
            <w:proofErr w:type="gramStart"/>
            <w:r>
              <w:rPr>
                <w:rFonts w:asciiTheme="minorEastAsia" w:eastAsiaTheme="minorEastAsia" w:hAnsiTheme="minorEastAsia" w:hint="eastAsia"/>
                <w:szCs w:val="21"/>
              </w:rPr>
              <w:t>安卓</w:t>
            </w:r>
            <w:proofErr w:type="gramEnd"/>
            <w:r>
              <w:rPr>
                <w:rFonts w:asciiTheme="minorEastAsia" w:eastAsiaTheme="minorEastAsia" w:hAnsiTheme="minorEastAsia" w:hint="eastAsia"/>
                <w:szCs w:val="21"/>
              </w:rPr>
              <w:t>A40</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操作系统</w:t>
            </w:r>
            <w:r>
              <w:rPr>
                <w:rFonts w:asciiTheme="minorEastAsia" w:eastAsiaTheme="minorEastAsia" w:hAnsiTheme="minorEastAsia" w:hint="eastAsia"/>
                <w:szCs w:val="21"/>
              </w:rPr>
              <w:tab/>
            </w:r>
            <w:proofErr w:type="gramStart"/>
            <w:r>
              <w:rPr>
                <w:rFonts w:asciiTheme="minorEastAsia" w:eastAsiaTheme="minorEastAsia" w:hAnsiTheme="minorEastAsia" w:hint="eastAsia"/>
                <w:szCs w:val="21"/>
              </w:rPr>
              <w:t>安卓</w:t>
            </w:r>
            <w:r>
              <w:rPr>
                <w:rFonts w:asciiTheme="minorEastAsia" w:eastAsiaTheme="minorEastAsia" w:hAnsiTheme="minorEastAsia" w:hint="eastAsia"/>
                <w:szCs w:val="21"/>
              </w:rPr>
              <w:tab/>
              <w:t>安卓</w:t>
            </w:r>
            <w:proofErr w:type="gramEnd"/>
            <w:r>
              <w:rPr>
                <w:rFonts w:asciiTheme="minorEastAsia" w:eastAsiaTheme="minorEastAsia" w:hAnsiTheme="minorEastAsia" w:hint="eastAsia"/>
                <w:szCs w:val="21"/>
              </w:rPr>
              <w:t>4.4以上</w:t>
            </w:r>
          </w:p>
          <w:p w:rsidR="001540A9" w:rsidRDefault="000D298C">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附件</w:t>
            </w:r>
            <w:r>
              <w:rPr>
                <w:rFonts w:asciiTheme="minorEastAsia" w:eastAsiaTheme="minorEastAsia" w:hAnsiTheme="minorEastAsia" w:hint="eastAsia"/>
                <w:szCs w:val="21"/>
              </w:rPr>
              <w:tab/>
              <w:t>说明书、电源线、钥匙、合格证、保修卡；</w:t>
            </w:r>
            <w:r>
              <w:rPr>
                <w:rFonts w:asciiTheme="minorEastAsia" w:eastAsiaTheme="minorEastAsia" w:hAnsiTheme="minorEastAsia" w:hint="eastAsia"/>
                <w:b/>
                <w:szCs w:val="21"/>
              </w:rPr>
              <w:t>主要功能：</w:t>
            </w:r>
            <w:r>
              <w:rPr>
                <w:rFonts w:asciiTheme="minorEastAsia" w:eastAsiaTheme="minorEastAsia" w:hAnsiTheme="minorEastAsia" w:hint="eastAsia"/>
                <w:szCs w:val="21"/>
              </w:rPr>
              <w:t>可展示当日抽检结果，次数，合格率等</w:t>
            </w:r>
            <w:r>
              <w:rPr>
                <w:rFonts w:asciiTheme="minorEastAsia" w:eastAsiaTheme="minorEastAsia" w:hAnsiTheme="minorEastAsia" w:hint="eastAsia"/>
                <w:b/>
                <w:szCs w:val="21"/>
              </w:rPr>
              <w:t>，可根据不同展示要求变化展示效果</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vAlign w:val="center"/>
          </w:tcPr>
          <w:p w:rsidR="001540A9" w:rsidRDefault="000D298C">
            <w:pPr>
              <w:widowControl/>
              <w:jc w:val="center"/>
              <w:textAlignment w:val="center"/>
              <w:rPr>
                <w:rFonts w:ascii="仿宋" w:eastAsia="仿宋" w:hAnsi="仿宋" w:cs="宋体"/>
                <w:kern w:val="0"/>
                <w:sz w:val="18"/>
                <w:szCs w:val="18"/>
              </w:rPr>
            </w:pPr>
            <w:r>
              <w:rPr>
                <w:rFonts w:ascii="宋体" w:hAnsi="宋体"/>
                <w:szCs w:val="21"/>
              </w:rPr>
              <w:t>智能人流监测摄像头</w:t>
            </w:r>
          </w:p>
        </w:tc>
        <w:tc>
          <w:tcPr>
            <w:tcW w:w="5370" w:type="dxa"/>
            <w:vAlign w:val="center"/>
          </w:tcPr>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识别算法基于智能视频分析原理检测头及肩膀，并跟踪行进轨迹</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统计方向双方向统计（进、出同时识别）</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准确度客流统计准确度95%以上（标准环境）</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网络接入无线WI-FI、有线网络(RJ45)</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安装方式壁装、吸顶装</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安装高度型号：M6     可支持2.5M-8M高度</w:t>
            </w:r>
          </w:p>
          <w:p w:rsidR="001540A9" w:rsidRDefault="000D298C">
            <w:pPr>
              <w:jc w:val="left"/>
              <w:rPr>
                <w:rFonts w:asciiTheme="minorEastAsia" w:eastAsiaTheme="minorEastAsia" w:hAnsiTheme="minorEastAsia"/>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覆盖范围每台设备覆盖地面宽度：3米</w:t>
            </w:r>
          </w:p>
          <w:p w:rsidR="001540A9" w:rsidRDefault="000D298C">
            <w:pPr>
              <w:widowControl/>
              <w:jc w:val="left"/>
              <w:textAlignment w:val="center"/>
              <w:rPr>
                <w:rFonts w:asciiTheme="minorEastAsia" w:eastAsiaTheme="minorEastAsia" w:hAnsiTheme="minorEastAsia" w:cs="宋体"/>
                <w:kern w:val="0"/>
                <w:szCs w:val="21"/>
              </w:rPr>
            </w:pPr>
            <w:r>
              <w:rPr>
                <w:rFonts w:asciiTheme="minorEastAsia" w:eastAsiaTheme="minorEastAsia" w:hAnsiTheme="minorEastAsia" w:cs="Tahoma" w:hint="eastAsia"/>
                <w:szCs w:val="21"/>
              </w:rPr>
              <w:t>◎</w:t>
            </w:r>
            <w:r>
              <w:rPr>
                <w:rFonts w:asciiTheme="minorEastAsia" w:eastAsiaTheme="minorEastAsia" w:hAnsiTheme="minorEastAsia" w:hint="eastAsia"/>
                <w:szCs w:val="21"/>
              </w:rPr>
              <w:t>可与智慧农贸市场系统软件实时关联</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r w:rsidR="001540A9">
        <w:trPr>
          <w:cantSplit/>
          <w:trHeight w:val="458"/>
        </w:trPr>
        <w:tc>
          <w:tcPr>
            <w:tcW w:w="415" w:type="dxa"/>
            <w:vAlign w:val="center"/>
          </w:tcPr>
          <w:p w:rsidR="001540A9" w:rsidRDefault="001540A9">
            <w:pPr>
              <w:numPr>
                <w:ilvl w:val="0"/>
                <w:numId w:val="14"/>
              </w:numPr>
              <w:tabs>
                <w:tab w:val="left" w:pos="142"/>
                <w:tab w:val="left" w:pos="250"/>
              </w:tabs>
              <w:jc w:val="left"/>
              <w:rPr>
                <w:rFonts w:ascii="宋体" w:hAnsi="宋体"/>
                <w:szCs w:val="21"/>
              </w:rPr>
            </w:pPr>
          </w:p>
        </w:tc>
        <w:tc>
          <w:tcPr>
            <w:tcW w:w="812" w:type="dxa"/>
            <w:vAlign w:val="center"/>
          </w:tcPr>
          <w:p w:rsidR="001540A9" w:rsidRDefault="000D298C">
            <w:pPr>
              <w:widowControl/>
              <w:jc w:val="center"/>
              <w:textAlignment w:val="center"/>
              <w:rPr>
                <w:rFonts w:ascii="宋体" w:hAnsi="宋体"/>
                <w:sz w:val="18"/>
                <w:szCs w:val="18"/>
              </w:rPr>
            </w:pPr>
            <w:r>
              <w:rPr>
                <w:rFonts w:ascii="宋体" w:hAnsi="宋体" w:hint="eastAsia"/>
                <w:szCs w:val="21"/>
              </w:rPr>
              <w:t>智慧农贸管理系统</w:t>
            </w:r>
          </w:p>
        </w:tc>
        <w:tc>
          <w:tcPr>
            <w:tcW w:w="5370" w:type="dxa"/>
            <w:vAlign w:val="center"/>
          </w:tcPr>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cs="宋体" w:hint="eastAsia"/>
                <w:color w:val="000000"/>
                <w:szCs w:val="21"/>
              </w:rPr>
              <w:t>智慧农贸管理软件</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系统管理--参数设置、操作日志、支付配置、智能秤设置</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机构管理--组织机构管理，添加、停用等</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基础数据--商品基础数据的管理，添加编辑删除</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权限管理--针对不同的操作员角色，分配相应的系统功能权限，不同的权限访问系统的功能各不相同，从而进行有效、安全的管理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电子结算--转出</w:t>
            </w:r>
            <w:r>
              <w:rPr>
                <w:rFonts w:asciiTheme="minorEastAsia" w:eastAsiaTheme="minorEastAsia" w:hAnsiTheme="minorEastAsia" w:cs="宋体"/>
                <w:color w:val="000000"/>
                <w:szCs w:val="21"/>
              </w:rPr>
              <w:t>/</w:t>
            </w:r>
            <w:r>
              <w:rPr>
                <w:rFonts w:asciiTheme="minorEastAsia" w:eastAsiaTheme="minorEastAsia" w:hAnsiTheme="minorEastAsia" w:cs="宋体" w:hint="eastAsia"/>
                <w:color w:val="000000"/>
                <w:szCs w:val="21"/>
              </w:rPr>
              <w:t>转入资金管理、窗口柜台现场存款</w:t>
            </w:r>
            <w:r>
              <w:rPr>
                <w:rFonts w:asciiTheme="minorEastAsia" w:eastAsiaTheme="minorEastAsia" w:hAnsiTheme="minorEastAsia" w:cs="宋体"/>
                <w:color w:val="000000"/>
                <w:szCs w:val="21"/>
              </w:rPr>
              <w:t>/</w:t>
            </w:r>
            <w:r>
              <w:rPr>
                <w:rFonts w:asciiTheme="minorEastAsia" w:eastAsiaTheme="minorEastAsia" w:hAnsiTheme="minorEastAsia" w:cs="宋体" w:hint="eastAsia"/>
                <w:color w:val="000000"/>
                <w:szCs w:val="21"/>
              </w:rPr>
              <w:t>现场取款、客户账户查询、资金流水查询、余额查询等</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智能终端管理--添加智能终端、智能</w:t>
            </w:r>
            <w:proofErr w:type="gramStart"/>
            <w:r>
              <w:rPr>
                <w:rFonts w:asciiTheme="minorEastAsia" w:eastAsiaTheme="minorEastAsia" w:hAnsiTheme="minorEastAsia" w:cs="宋体" w:hint="eastAsia"/>
                <w:color w:val="000000"/>
                <w:szCs w:val="21"/>
              </w:rPr>
              <w:t>秤品种</w:t>
            </w:r>
            <w:proofErr w:type="gramEnd"/>
            <w:r>
              <w:rPr>
                <w:rFonts w:asciiTheme="minorEastAsia" w:eastAsiaTheme="minorEastAsia" w:hAnsiTheme="minorEastAsia" w:cs="宋体" w:hint="eastAsia"/>
                <w:color w:val="000000"/>
                <w:szCs w:val="21"/>
              </w:rPr>
              <w:t>设定与登录授权、智能客流管理、智能终端统计报表</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市场管理--商户管理、买方会员管理、交易卡管理、档位管理、巡更管理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追溯管理--肉菜溯源管理、农</w:t>
            </w:r>
            <w:proofErr w:type="gramStart"/>
            <w:r>
              <w:rPr>
                <w:rFonts w:asciiTheme="minorEastAsia" w:eastAsiaTheme="minorEastAsia" w:hAnsiTheme="minorEastAsia" w:cs="宋体" w:hint="eastAsia"/>
                <w:color w:val="000000"/>
                <w:szCs w:val="21"/>
              </w:rPr>
              <w:t>残记录</w:t>
            </w:r>
            <w:proofErr w:type="gramEnd"/>
            <w:r>
              <w:rPr>
                <w:rFonts w:asciiTheme="minorEastAsia" w:eastAsiaTheme="minorEastAsia" w:hAnsiTheme="minorEastAsia" w:cs="宋体" w:hint="eastAsia"/>
                <w:color w:val="000000"/>
                <w:szCs w:val="21"/>
              </w:rPr>
              <w:t>管理、一户一码、一品一码、一票一码管理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信息公示--摊位管理、新闻管理、经营区域图管理</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账务管理--操作员领款、交款；银</w:t>
            </w:r>
            <w:proofErr w:type="gramStart"/>
            <w:r>
              <w:rPr>
                <w:rFonts w:asciiTheme="minorEastAsia" w:eastAsiaTheme="minorEastAsia" w:hAnsiTheme="minorEastAsia" w:cs="宋体" w:hint="eastAsia"/>
                <w:color w:val="000000"/>
                <w:szCs w:val="21"/>
              </w:rPr>
              <w:t>企支付</w:t>
            </w:r>
            <w:proofErr w:type="gramEnd"/>
            <w:r>
              <w:rPr>
                <w:rFonts w:asciiTheme="minorEastAsia" w:eastAsiaTheme="minorEastAsia" w:hAnsiTheme="minorEastAsia" w:cs="宋体" w:hint="eastAsia"/>
                <w:color w:val="000000"/>
                <w:szCs w:val="21"/>
              </w:rPr>
              <w:t>对账表、消费汇总统计、商户收入统计、充值记录</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统计报表--行业分析表、市场交易报表、品类报表、商户报表</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银企对接--支持微信，支付宝，银行聚合支付等第三方对接，集成在电子秤上面交易。</w:t>
            </w:r>
          </w:p>
          <w:p w:rsidR="001540A9" w:rsidRDefault="000D298C">
            <w:pPr>
              <w:adjustRightInd w:val="0"/>
              <w:snapToGrid w:val="0"/>
              <w:spacing w:line="360" w:lineRule="auto"/>
              <w:rPr>
                <w:rFonts w:asciiTheme="minorEastAsia" w:eastAsiaTheme="minorEastAsia" w:hAnsiTheme="minorEastAsia" w:cs="宋体"/>
                <w:color w:val="000000"/>
                <w:szCs w:val="21"/>
              </w:rPr>
            </w:pPr>
            <w:proofErr w:type="gramStart"/>
            <w:r>
              <w:rPr>
                <w:rFonts w:asciiTheme="minorEastAsia" w:eastAsiaTheme="minorEastAsia" w:hAnsiTheme="minorEastAsia" w:cs="宋体" w:hint="eastAsia"/>
                <w:color w:val="000000"/>
                <w:szCs w:val="21"/>
              </w:rPr>
              <w:t>微信公众端</w:t>
            </w:r>
            <w:proofErr w:type="gramEnd"/>
            <w:r>
              <w:rPr>
                <w:rFonts w:asciiTheme="minorEastAsia" w:eastAsiaTheme="minorEastAsia" w:hAnsiTheme="minorEastAsia" w:cs="宋体" w:hint="eastAsia"/>
                <w:color w:val="000000"/>
                <w:szCs w:val="21"/>
              </w:rPr>
              <w:t>--及APP服务，线上商城，商品管理，订单管理</w:t>
            </w:r>
            <w:r>
              <w:rPr>
                <w:rFonts w:asciiTheme="minorEastAsia" w:eastAsiaTheme="minorEastAsia" w:hAnsiTheme="minorEastAsia" w:cs="宋体"/>
                <w:color w:val="000000"/>
                <w:szCs w:val="21"/>
              </w:rPr>
              <w:t xml:space="preserve"> </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Tahoma" w:hint="eastAsia"/>
                <w:szCs w:val="21"/>
              </w:rPr>
              <w:t>◎</w:t>
            </w:r>
            <w:r>
              <w:rPr>
                <w:rFonts w:asciiTheme="minorEastAsia" w:eastAsiaTheme="minorEastAsia" w:hAnsiTheme="minorEastAsia" w:cs="宋体" w:hint="eastAsia"/>
                <w:color w:val="000000"/>
                <w:szCs w:val="21"/>
              </w:rPr>
              <w:t>农产品大数据平台软件V1.0</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数据采集--智能溯源秤采集、智能农残检测仪采集、客流采集模块</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触摸</w:t>
            </w:r>
            <w:proofErr w:type="gramStart"/>
            <w:r>
              <w:rPr>
                <w:rFonts w:asciiTheme="minorEastAsia" w:eastAsiaTheme="minorEastAsia" w:hAnsiTheme="minorEastAsia" w:cs="宋体" w:hint="eastAsia"/>
                <w:color w:val="000000"/>
                <w:szCs w:val="21"/>
              </w:rPr>
              <w:t>屏发布</w:t>
            </w:r>
            <w:proofErr w:type="gramEnd"/>
            <w:r>
              <w:rPr>
                <w:rFonts w:asciiTheme="minorEastAsia" w:eastAsiaTheme="minorEastAsia" w:hAnsiTheme="minorEastAsia" w:cs="宋体" w:hint="eastAsia"/>
                <w:color w:val="000000"/>
                <w:szCs w:val="21"/>
              </w:rPr>
              <w:t>--智慧农贸市场大数据展示、包括市场电子地图、农残检测查询</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商户</w:t>
            </w:r>
            <w:proofErr w:type="gramStart"/>
            <w:r>
              <w:rPr>
                <w:rFonts w:asciiTheme="minorEastAsia" w:eastAsiaTheme="minorEastAsia" w:hAnsiTheme="minorEastAsia" w:cs="宋体" w:hint="eastAsia"/>
                <w:color w:val="000000"/>
                <w:szCs w:val="21"/>
              </w:rPr>
              <w:t>屏发布</w:t>
            </w:r>
            <w:proofErr w:type="gramEnd"/>
            <w:r>
              <w:rPr>
                <w:rFonts w:asciiTheme="minorEastAsia" w:eastAsiaTheme="minorEastAsia" w:hAnsiTheme="minorEastAsia" w:cs="宋体" w:hint="eastAsia"/>
                <w:color w:val="000000"/>
                <w:szCs w:val="21"/>
              </w:rPr>
              <w:t>--商户头像、营业执照、食品安全许可证展示</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竖</w:t>
            </w:r>
            <w:proofErr w:type="gramStart"/>
            <w:r>
              <w:rPr>
                <w:rFonts w:asciiTheme="minorEastAsia" w:eastAsiaTheme="minorEastAsia" w:hAnsiTheme="minorEastAsia" w:cs="宋体" w:hint="eastAsia"/>
                <w:color w:val="000000"/>
                <w:szCs w:val="21"/>
              </w:rPr>
              <w:t>屏发布</w:t>
            </w:r>
            <w:proofErr w:type="gramEnd"/>
            <w:r>
              <w:rPr>
                <w:rFonts w:asciiTheme="minorEastAsia" w:eastAsiaTheme="minorEastAsia" w:hAnsiTheme="minorEastAsia" w:cs="宋体" w:hint="eastAsia"/>
                <w:color w:val="000000"/>
                <w:szCs w:val="21"/>
              </w:rPr>
              <w:t>--市场简介、</w:t>
            </w:r>
            <w:proofErr w:type="gramStart"/>
            <w:r>
              <w:rPr>
                <w:rFonts w:asciiTheme="minorEastAsia" w:eastAsiaTheme="minorEastAsia" w:hAnsiTheme="minorEastAsia" w:cs="宋体" w:hint="eastAsia"/>
                <w:color w:val="000000"/>
                <w:szCs w:val="21"/>
              </w:rPr>
              <w:t>称具校准</w:t>
            </w:r>
            <w:proofErr w:type="gramEnd"/>
            <w:r>
              <w:rPr>
                <w:rFonts w:asciiTheme="minorEastAsia" w:eastAsiaTheme="minorEastAsia" w:hAnsiTheme="minorEastAsia" w:cs="宋体" w:hint="eastAsia"/>
                <w:color w:val="000000"/>
                <w:szCs w:val="21"/>
              </w:rPr>
              <w:t>、客流统计、一户一码、一品一码、新闻动态、党建信息、追溯查询、会员查询，菜价发布，市场交易平均价格、</w:t>
            </w:r>
            <w:proofErr w:type="gramStart"/>
            <w:r>
              <w:rPr>
                <w:rFonts w:asciiTheme="minorEastAsia" w:eastAsiaTheme="minorEastAsia" w:hAnsiTheme="minorEastAsia" w:cs="宋体" w:hint="eastAsia"/>
                <w:color w:val="000000"/>
                <w:szCs w:val="21"/>
              </w:rPr>
              <w:t>最</w:t>
            </w:r>
            <w:proofErr w:type="gramEnd"/>
            <w:r>
              <w:rPr>
                <w:rFonts w:asciiTheme="minorEastAsia" w:eastAsiaTheme="minorEastAsia" w:hAnsiTheme="minorEastAsia" w:cs="宋体" w:hint="eastAsia"/>
                <w:color w:val="000000"/>
                <w:szCs w:val="21"/>
              </w:rPr>
              <w:t>高价、最低价</w:t>
            </w:r>
          </w:p>
          <w:p w:rsidR="001540A9" w:rsidRDefault="000D298C">
            <w:pPr>
              <w:adjustRightInd w:val="0"/>
              <w:snapToGrid w:val="0"/>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农残检测发布--农残检测时间、检测员、合格情况、农残含量</w:t>
            </w:r>
          </w:p>
          <w:p w:rsidR="001540A9" w:rsidRDefault="000D298C">
            <w:pPr>
              <w:widowControl/>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FF0000"/>
                <w:szCs w:val="21"/>
              </w:rPr>
              <w:t>数据交互--开放端口，为甲方项目所在城市提供第三方数据交互对接。</w:t>
            </w:r>
          </w:p>
        </w:tc>
        <w:tc>
          <w:tcPr>
            <w:tcW w:w="1600" w:type="dxa"/>
            <w:vAlign w:val="center"/>
          </w:tcPr>
          <w:p w:rsidR="001540A9" w:rsidRDefault="001540A9">
            <w:pPr>
              <w:spacing w:line="400" w:lineRule="exact"/>
              <w:jc w:val="left"/>
              <w:rPr>
                <w:rFonts w:ascii="宋体" w:hAnsi="宋体"/>
                <w:szCs w:val="21"/>
              </w:rPr>
            </w:pPr>
          </w:p>
        </w:tc>
        <w:tc>
          <w:tcPr>
            <w:tcW w:w="1400" w:type="dxa"/>
            <w:vAlign w:val="center"/>
          </w:tcPr>
          <w:p w:rsidR="001540A9" w:rsidRDefault="001540A9">
            <w:pPr>
              <w:spacing w:line="400" w:lineRule="exact"/>
              <w:jc w:val="left"/>
              <w:rPr>
                <w:rFonts w:ascii="宋体" w:hAnsi="宋体"/>
                <w:szCs w:val="21"/>
              </w:rPr>
            </w:pPr>
          </w:p>
        </w:tc>
        <w:tc>
          <w:tcPr>
            <w:tcW w:w="930" w:type="dxa"/>
            <w:vAlign w:val="center"/>
          </w:tcPr>
          <w:p w:rsidR="001540A9" w:rsidRDefault="000D298C">
            <w:pPr>
              <w:spacing w:line="400" w:lineRule="exact"/>
              <w:jc w:val="center"/>
              <w:rPr>
                <w:rFonts w:ascii="宋体" w:hAnsi="宋体" w:cs="宋体"/>
                <w:szCs w:val="21"/>
              </w:rPr>
            </w:pPr>
            <w:r>
              <w:rPr>
                <w:rFonts w:ascii="宋体" w:hAnsi="宋体" w:cs="宋体" w:hint="eastAsia"/>
                <w:szCs w:val="21"/>
              </w:rPr>
              <w:t>/</w:t>
            </w:r>
          </w:p>
        </w:tc>
      </w:tr>
    </w:tbl>
    <w:p w:rsidR="001540A9" w:rsidRDefault="001540A9">
      <w:pPr>
        <w:rPr>
          <w:color w:val="FF0000"/>
        </w:rPr>
      </w:pPr>
    </w:p>
    <w:p w:rsidR="001540A9" w:rsidRDefault="000D298C">
      <w:pPr>
        <w:rPr>
          <w:color w:val="000000"/>
        </w:rPr>
      </w:pPr>
      <w:r>
        <w:rPr>
          <w:rFonts w:hint="eastAsia"/>
          <w:color w:val="000000"/>
        </w:rPr>
        <w:t>填写说明：</w:t>
      </w:r>
    </w:p>
    <w:p w:rsidR="001540A9" w:rsidRDefault="000D298C">
      <w:pPr>
        <w:rPr>
          <w:rFonts w:ascii="宋体" w:hAnsi="宋体"/>
          <w:color w:val="000000"/>
          <w:szCs w:val="21"/>
        </w:rPr>
      </w:pPr>
      <w:r>
        <w:rPr>
          <w:rFonts w:ascii="宋体" w:hAnsi="宋体" w:hint="eastAsia"/>
          <w:color w:val="000000"/>
          <w:szCs w:val="21"/>
        </w:rPr>
        <w:t>1、投标单位应对照招标文件项目管理要求、技术需求（详见招标文件“招标项目需求”），逐条说明已对招标文件的商务内容做出了实质性的响应，并申明与招标文件的偏差；</w:t>
      </w:r>
    </w:p>
    <w:p w:rsidR="001540A9" w:rsidRDefault="000D298C">
      <w:pPr>
        <w:rPr>
          <w:rFonts w:ascii="宋体" w:hAnsi="宋体"/>
          <w:b/>
          <w:szCs w:val="21"/>
        </w:rPr>
      </w:pPr>
      <w:r>
        <w:rPr>
          <w:rFonts w:ascii="宋体" w:hAnsi="宋体" w:hint="eastAsia"/>
          <w:color w:val="000000"/>
          <w:szCs w:val="21"/>
        </w:rPr>
        <w:t>2、如本表内容与具体技术方案承诺内容有矛盾，以本表为准。</w:t>
      </w:r>
    </w:p>
    <w:p w:rsidR="001540A9" w:rsidRDefault="000D298C">
      <w:pPr>
        <w:ind w:firstLineChars="2200" w:firstLine="4620"/>
        <w:jc w:val="left"/>
        <w:rPr>
          <w:rFonts w:ascii="宋体" w:hAnsi="宋体"/>
          <w:szCs w:val="21"/>
        </w:rPr>
      </w:pPr>
      <w:r>
        <w:rPr>
          <w:rFonts w:ascii="宋体" w:hAnsi="宋体" w:hint="eastAsia"/>
          <w:szCs w:val="21"/>
        </w:rPr>
        <w:t>投标单位（公章）：</w:t>
      </w:r>
    </w:p>
    <w:p w:rsidR="001540A9" w:rsidRDefault="000D298C">
      <w:pPr>
        <w:ind w:firstLineChars="2200" w:firstLine="4620"/>
        <w:jc w:val="left"/>
        <w:rPr>
          <w:rFonts w:ascii="宋体" w:hAnsi="宋体"/>
          <w:szCs w:val="21"/>
        </w:rPr>
      </w:pPr>
      <w:r>
        <w:rPr>
          <w:rFonts w:ascii="宋体" w:hAnsi="宋体" w:hint="eastAsia"/>
          <w:szCs w:val="21"/>
        </w:rPr>
        <w:t>法定代表人或其授权代表签名：</w:t>
      </w:r>
    </w:p>
    <w:p w:rsidR="001540A9" w:rsidRDefault="000D298C">
      <w:pPr>
        <w:ind w:firstLineChars="2200" w:firstLine="4620"/>
        <w:jc w:val="left"/>
        <w:rPr>
          <w:rFonts w:ascii="宋体" w:hAnsi="宋体"/>
        </w:rPr>
      </w:pPr>
      <w:r>
        <w:rPr>
          <w:rFonts w:ascii="宋体" w:hAnsi="宋体" w:hint="eastAsia"/>
          <w:szCs w:val="21"/>
        </w:rPr>
        <w:t>日期：      年    月    日</w:t>
      </w:r>
    </w:p>
    <w:bookmarkEnd w:id="50"/>
    <w:bookmarkEnd w:id="51"/>
    <w:bookmarkEnd w:id="52"/>
    <w:bookmarkEnd w:id="53"/>
    <w:p w:rsidR="001540A9" w:rsidRDefault="001540A9" w:rsidP="004214EA">
      <w:pPr>
        <w:rPr>
          <w:color w:val="000000" w:themeColor="text1"/>
          <w:szCs w:val="21"/>
        </w:rPr>
      </w:pPr>
    </w:p>
    <w:p w:rsidR="001540A9" w:rsidRDefault="001540A9">
      <w:pPr>
        <w:rPr>
          <w:rFonts w:ascii="黑体" w:eastAsia="黑体" w:hAnsi="宋体"/>
          <w:bCs/>
          <w:color w:val="000000" w:themeColor="text1"/>
          <w:kern w:val="0"/>
          <w:sz w:val="24"/>
        </w:rPr>
      </w:pPr>
    </w:p>
    <w:p w:rsidR="001540A9" w:rsidRDefault="000D298C">
      <w:pPr>
        <w:rPr>
          <w:rFonts w:ascii="黑体" w:eastAsia="黑体"/>
          <w:color w:val="000000" w:themeColor="text1"/>
          <w:kern w:val="0"/>
          <w:sz w:val="24"/>
        </w:rPr>
      </w:pPr>
      <w:r>
        <w:rPr>
          <w:rFonts w:ascii="黑体" w:eastAsia="黑体" w:hint="eastAsia"/>
          <w:color w:val="000000" w:themeColor="text1"/>
          <w:kern w:val="0"/>
          <w:sz w:val="24"/>
        </w:rPr>
        <w:br w:type="page"/>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lastRenderedPageBreak/>
        <w:t>十二、对本项目的理解及响应程度评价</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十三、项目重难点情况</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十四、服务质量</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十五、</w:t>
      </w:r>
      <w:r w:rsidR="00797D07">
        <w:rPr>
          <w:rFonts w:ascii="黑体" w:eastAsia="黑体" w:hint="eastAsia"/>
          <w:color w:val="000000" w:themeColor="text1"/>
          <w:kern w:val="0"/>
          <w:sz w:val="24"/>
        </w:rPr>
        <w:t>企业专利</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十六、产品检测报告</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十七、同类项目业绩</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jc w:val="left"/>
        <w:outlineLvl w:val="2"/>
        <w:rPr>
          <w:rFonts w:ascii="黑体" w:eastAsia="黑体"/>
          <w:color w:val="000000" w:themeColor="text1"/>
          <w:kern w:val="0"/>
          <w:sz w:val="24"/>
        </w:rPr>
      </w:pPr>
      <w:r>
        <w:rPr>
          <w:rFonts w:ascii="黑体" w:eastAsia="黑体" w:hint="eastAsia"/>
          <w:color w:val="000000" w:themeColor="text1"/>
          <w:kern w:val="0"/>
          <w:sz w:val="24"/>
        </w:rPr>
        <w:t>十八、售后服务响应能力</w:t>
      </w:r>
    </w:p>
    <w:p w:rsidR="001540A9" w:rsidRDefault="000D298C">
      <w:pPr>
        <w:jc w:val="left"/>
        <w:rPr>
          <w:color w:val="000000" w:themeColor="text1"/>
        </w:rPr>
      </w:pPr>
      <w:r>
        <w:rPr>
          <w:rFonts w:hint="eastAsia"/>
          <w:color w:val="000000" w:themeColor="text1"/>
        </w:rPr>
        <w:t>（根据评分细则的要求提供，格式自拟）</w:t>
      </w:r>
    </w:p>
    <w:p w:rsidR="001540A9" w:rsidRDefault="000D298C">
      <w:pPr>
        <w:keepNext/>
        <w:keepLines/>
        <w:outlineLvl w:val="2"/>
        <w:rPr>
          <w:rFonts w:ascii="黑体" w:eastAsia="黑体"/>
          <w:color w:val="000000" w:themeColor="text1"/>
          <w:kern w:val="0"/>
          <w:sz w:val="24"/>
        </w:rPr>
      </w:pPr>
      <w:r>
        <w:rPr>
          <w:rFonts w:ascii="黑体" w:eastAsia="黑体" w:hint="eastAsia"/>
          <w:color w:val="000000" w:themeColor="text1"/>
          <w:kern w:val="0"/>
          <w:sz w:val="24"/>
        </w:rPr>
        <w:t>十九、招标文件要求的其它内容及投标人认为需要补充的其它内容（格式自定）</w:t>
      </w:r>
    </w:p>
    <w:p w:rsidR="001540A9" w:rsidRDefault="001540A9">
      <w:pPr>
        <w:jc w:val="center"/>
        <w:rPr>
          <w:color w:val="000000" w:themeColor="text1"/>
          <w:sz w:val="24"/>
        </w:rPr>
      </w:pPr>
    </w:p>
    <w:p w:rsidR="001540A9" w:rsidRDefault="001540A9">
      <w:pPr>
        <w:jc w:val="center"/>
        <w:rPr>
          <w:color w:val="000000" w:themeColor="text1"/>
          <w:sz w:val="24"/>
        </w:rPr>
      </w:pPr>
    </w:p>
    <w:p w:rsidR="001540A9" w:rsidRDefault="000D298C">
      <w:pPr>
        <w:jc w:val="center"/>
        <w:rPr>
          <w:color w:val="000000" w:themeColor="text1"/>
          <w:sz w:val="24"/>
        </w:rPr>
      </w:pPr>
      <w:r>
        <w:rPr>
          <w:color w:val="000000" w:themeColor="text1"/>
          <w:sz w:val="24"/>
        </w:rPr>
        <w:br w:type="page"/>
      </w:r>
    </w:p>
    <w:p w:rsidR="001540A9" w:rsidRDefault="000D298C">
      <w:pPr>
        <w:pStyle w:val="2"/>
        <w:rPr>
          <w:color w:val="000000" w:themeColor="text1"/>
          <w:kern w:val="2"/>
        </w:rPr>
      </w:pPr>
      <w:r>
        <w:rPr>
          <w:rFonts w:hint="eastAsia"/>
          <w:color w:val="000000" w:themeColor="text1"/>
          <w:kern w:val="2"/>
        </w:rPr>
        <w:lastRenderedPageBreak/>
        <w:t>第四章 合同条款及格式（仅供参考）</w:t>
      </w:r>
    </w:p>
    <w:p w:rsidR="001540A9" w:rsidRDefault="000D298C">
      <w:pPr>
        <w:tabs>
          <w:tab w:val="left" w:pos="720"/>
        </w:tabs>
        <w:spacing w:line="360" w:lineRule="auto"/>
        <w:jc w:val="center"/>
        <w:rPr>
          <w:rFonts w:ascii="宋体" w:hAnsi="宋体" w:cs="宋体"/>
          <w:b/>
          <w:sz w:val="24"/>
          <w:szCs w:val="21"/>
        </w:rPr>
      </w:pPr>
      <w:r>
        <w:rPr>
          <w:rFonts w:ascii="宋体" w:hAnsi="宋体" w:cs="宋体" w:hint="eastAsia"/>
          <w:b/>
          <w:sz w:val="24"/>
          <w:szCs w:val="21"/>
        </w:rPr>
        <w:t>合同通用条款</w:t>
      </w:r>
    </w:p>
    <w:p w:rsidR="001540A9" w:rsidRDefault="000D298C">
      <w:pPr>
        <w:spacing w:line="360" w:lineRule="auto"/>
        <w:rPr>
          <w:rFonts w:ascii="宋体" w:hAnsi="宋体"/>
          <w:b/>
          <w:szCs w:val="21"/>
        </w:rPr>
      </w:pPr>
      <w:r>
        <w:rPr>
          <w:rFonts w:ascii="宋体" w:hAnsi="宋体" w:hint="eastAsia"/>
          <w:b/>
          <w:szCs w:val="21"/>
        </w:rPr>
        <w:t>甲    方</w:t>
      </w:r>
      <w:r>
        <w:rPr>
          <w:rFonts w:ascii="宋体" w:hAnsi="宋体" w:cs="宋体" w:hint="eastAsia"/>
          <w:szCs w:val="21"/>
        </w:rPr>
        <w:t>（采购人）</w:t>
      </w:r>
      <w:r>
        <w:rPr>
          <w:rFonts w:ascii="宋体" w:hAnsi="宋体" w:hint="eastAsia"/>
          <w:b/>
          <w:szCs w:val="21"/>
        </w:rPr>
        <w:t>：</w:t>
      </w:r>
    </w:p>
    <w:p w:rsidR="001540A9" w:rsidRDefault="000D298C">
      <w:pPr>
        <w:spacing w:line="360" w:lineRule="auto"/>
        <w:rPr>
          <w:rFonts w:ascii="宋体" w:hAnsi="宋体"/>
          <w:szCs w:val="21"/>
        </w:rPr>
      </w:pPr>
      <w:r>
        <w:rPr>
          <w:rFonts w:ascii="宋体" w:hAnsi="宋体" w:hint="eastAsia"/>
          <w:szCs w:val="21"/>
        </w:rPr>
        <w:t>电    话：           　   传  真：          住  所：</w:t>
      </w:r>
    </w:p>
    <w:p w:rsidR="001540A9" w:rsidRDefault="001540A9">
      <w:pPr>
        <w:spacing w:line="360" w:lineRule="auto"/>
        <w:rPr>
          <w:rFonts w:ascii="宋体" w:hAnsi="宋体"/>
          <w:b/>
          <w:szCs w:val="21"/>
        </w:rPr>
      </w:pPr>
    </w:p>
    <w:p w:rsidR="001540A9" w:rsidRDefault="000D298C">
      <w:pPr>
        <w:spacing w:line="360" w:lineRule="auto"/>
        <w:rPr>
          <w:rFonts w:ascii="宋体" w:hAnsi="宋体"/>
          <w:szCs w:val="21"/>
        </w:rPr>
      </w:pPr>
      <w:r>
        <w:rPr>
          <w:rFonts w:ascii="宋体" w:hAnsi="宋体" w:hint="eastAsia"/>
          <w:b/>
          <w:szCs w:val="21"/>
        </w:rPr>
        <w:t>乙    方</w:t>
      </w:r>
      <w:r>
        <w:rPr>
          <w:rFonts w:ascii="宋体" w:hAnsi="宋体" w:cs="宋体" w:hint="eastAsia"/>
          <w:szCs w:val="21"/>
        </w:rPr>
        <w:t>（中标人）</w:t>
      </w:r>
      <w:r>
        <w:rPr>
          <w:rFonts w:ascii="宋体" w:hAnsi="宋体" w:hint="eastAsia"/>
          <w:b/>
          <w:szCs w:val="21"/>
        </w:rPr>
        <w:t>：</w:t>
      </w:r>
      <w:r>
        <w:rPr>
          <w:rFonts w:ascii="宋体" w:hAnsi="宋体" w:hint="eastAsia"/>
          <w:b/>
          <w:szCs w:val="21"/>
        </w:rPr>
        <w:br/>
      </w:r>
      <w:r>
        <w:rPr>
          <w:rFonts w:ascii="宋体" w:hAnsi="宋体" w:hint="eastAsia"/>
          <w:szCs w:val="21"/>
        </w:rPr>
        <w:t xml:space="preserve">电    话：                传  真：           住  所：   </w:t>
      </w:r>
    </w:p>
    <w:p w:rsidR="001540A9" w:rsidRDefault="000D298C">
      <w:pPr>
        <w:spacing w:line="360" w:lineRule="auto"/>
        <w:rPr>
          <w:rFonts w:ascii="宋体" w:hAnsi="宋体"/>
          <w:szCs w:val="21"/>
        </w:rPr>
      </w:pPr>
      <w:r>
        <w:rPr>
          <w:rFonts w:ascii="宋体" w:hAnsi="宋体" w:hint="eastAsia"/>
          <w:szCs w:val="21"/>
        </w:rPr>
        <w:t xml:space="preserve">项目名称：                                   </w:t>
      </w:r>
      <w:r>
        <w:rPr>
          <w:rFonts w:ascii="宋体" w:hAnsi="宋体" w:cs="宋体" w:hint="eastAsia"/>
          <w:szCs w:val="21"/>
        </w:rPr>
        <w:t>项目</w:t>
      </w:r>
      <w:r>
        <w:rPr>
          <w:rFonts w:ascii="宋体" w:hAnsi="宋体" w:hint="eastAsia"/>
          <w:szCs w:val="21"/>
        </w:rPr>
        <w:t xml:space="preserve">编号：  </w:t>
      </w:r>
    </w:p>
    <w:p w:rsidR="001540A9" w:rsidRDefault="000D298C">
      <w:pPr>
        <w:spacing w:line="360" w:lineRule="auto"/>
        <w:ind w:firstLineChars="200" w:firstLine="420"/>
        <w:rPr>
          <w:rFonts w:ascii="宋体" w:hAnsi="宋体"/>
          <w:szCs w:val="21"/>
        </w:rPr>
      </w:pPr>
      <w:r>
        <w:rPr>
          <w:rFonts w:ascii="宋体" w:hAnsi="宋体" w:cs="宋体" w:hint="eastAsia"/>
          <w:szCs w:val="21"/>
        </w:rPr>
        <w:t>根据（项目编号：          ）</w:t>
      </w:r>
      <w:r>
        <w:rPr>
          <w:rFonts w:ascii="宋体" w:hAnsi="宋体" w:hint="eastAsia"/>
          <w:szCs w:val="21"/>
        </w:rPr>
        <w:t>的采购结果，按照《中华人民共和国合同法》的规定，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r>
        <w:rPr>
          <w:rFonts w:ascii="宋体" w:hAnsi="宋体" w:hint="eastAsia"/>
          <w:szCs w:val="21"/>
        </w:rPr>
        <w:t>。</w:t>
      </w:r>
    </w:p>
    <w:p w:rsidR="001540A9" w:rsidRDefault="000D298C">
      <w:pPr>
        <w:numPr>
          <w:ilvl w:val="0"/>
          <w:numId w:val="15"/>
        </w:numPr>
        <w:autoSpaceDE w:val="0"/>
        <w:autoSpaceDN w:val="0"/>
        <w:adjustRightInd w:val="0"/>
        <w:spacing w:line="360" w:lineRule="auto"/>
        <w:ind w:left="443" w:hangingChars="210" w:hanging="443"/>
        <w:jc w:val="left"/>
        <w:outlineLvl w:val="2"/>
        <w:rPr>
          <w:rFonts w:ascii="宋体" w:hAnsi="宋体"/>
          <w:b/>
          <w:szCs w:val="21"/>
        </w:rPr>
      </w:pPr>
      <w:r>
        <w:rPr>
          <w:rFonts w:ascii="宋体" w:hAnsi="宋体" w:hint="eastAsia"/>
          <w:b/>
          <w:szCs w:val="21"/>
        </w:rPr>
        <w:t>采购标的、数量</w:t>
      </w:r>
    </w:p>
    <w:tbl>
      <w:tblPr>
        <w:tblStyle w:val="af6"/>
        <w:tblW w:w="8329"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7"/>
        <w:gridCol w:w="4185"/>
        <w:gridCol w:w="2767"/>
      </w:tblGrid>
      <w:tr w:rsidR="001540A9">
        <w:trPr>
          <w:trHeight w:val="431"/>
        </w:trPr>
        <w:tc>
          <w:tcPr>
            <w:tcW w:w="1377" w:type="dxa"/>
            <w:vAlign w:val="center"/>
          </w:tcPr>
          <w:p w:rsidR="001540A9" w:rsidRDefault="000D298C">
            <w:pPr>
              <w:snapToGrid w:val="0"/>
              <w:jc w:val="center"/>
              <w:rPr>
                <w:rFonts w:asciiTheme="minorEastAsia" w:hAnsiTheme="minorEastAsia"/>
                <w:b/>
                <w:kern w:val="0"/>
                <w:sz w:val="20"/>
              </w:rPr>
            </w:pPr>
            <w:r>
              <w:rPr>
                <w:rFonts w:asciiTheme="minorEastAsia" w:hAnsiTheme="minorEastAsia" w:hint="eastAsia"/>
                <w:b/>
                <w:kern w:val="0"/>
                <w:sz w:val="20"/>
              </w:rPr>
              <w:t>序号</w:t>
            </w:r>
          </w:p>
        </w:tc>
        <w:tc>
          <w:tcPr>
            <w:tcW w:w="4185" w:type="dxa"/>
            <w:vAlign w:val="center"/>
          </w:tcPr>
          <w:p w:rsidR="001540A9" w:rsidRDefault="000D298C">
            <w:pPr>
              <w:snapToGrid w:val="0"/>
              <w:jc w:val="center"/>
              <w:rPr>
                <w:rFonts w:asciiTheme="minorEastAsia" w:hAnsiTheme="minorEastAsia"/>
                <w:b/>
                <w:kern w:val="0"/>
                <w:sz w:val="20"/>
              </w:rPr>
            </w:pPr>
            <w:r>
              <w:rPr>
                <w:rFonts w:asciiTheme="minorEastAsia" w:hAnsiTheme="minorEastAsia" w:hint="eastAsia"/>
                <w:b/>
                <w:kern w:val="0"/>
                <w:sz w:val="20"/>
              </w:rPr>
              <w:t>采购标的</w:t>
            </w:r>
          </w:p>
        </w:tc>
        <w:tc>
          <w:tcPr>
            <w:tcW w:w="2767" w:type="dxa"/>
            <w:vAlign w:val="center"/>
          </w:tcPr>
          <w:p w:rsidR="001540A9" w:rsidRDefault="000D298C">
            <w:pPr>
              <w:snapToGrid w:val="0"/>
              <w:jc w:val="center"/>
              <w:rPr>
                <w:rFonts w:asciiTheme="minorEastAsia" w:hAnsiTheme="minorEastAsia"/>
                <w:b/>
                <w:kern w:val="0"/>
                <w:sz w:val="20"/>
              </w:rPr>
            </w:pPr>
            <w:r>
              <w:rPr>
                <w:rFonts w:asciiTheme="minorEastAsia" w:hAnsiTheme="minorEastAsia" w:hint="eastAsia"/>
                <w:b/>
                <w:kern w:val="0"/>
                <w:sz w:val="20"/>
              </w:rPr>
              <w:t>数量</w:t>
            </w:r>
          </w:p>
        </w:tc>
      </w:tr>
      <w:tr w:rsidR="001540A9">
        <w:trPr>
          <w:trHeight w:val="718"/>
        </w:trPr>
        <w:tc>
          <w:tcPr>
            <w:tcW w:w="1377" w:type="dxa"/>
            <w:vAlign w:val="center"/>
          </w:tcPr>
          <w:p w:rsidR="001540A9" w:rsidRDefault="000D298C">
            <w:pPr>
              <w:snapToGrid w:val="0"/>
              <w:jc w:val="center"/>
              <w:rPr>
                <w:rFonts w:asciiTheme="minorEastAsia" w:hAnsiTheme="minorEastAsia"/>
                <w:kern w:val="0"/>
                <w:sz w:val="20"/>
              </w:rPr>
            </w:pPr>
            <w:r>
              <w:rPr>
                <w:rFonts w:asciiTheme="minorEastAsia" w:hAnsiTheme="minorEastAsia" w:hint="eastAsia"/>
                <w:kern w:val="0"/>
                <w:sz w:val="20"/>
              </w:rPr>
              <w:t>1</w:t>
            </w:r>
          </w:p>
        </w:tc>
        <w:tc>
          <w:tcPr>
            <w:tcW w:w="4185" w:type="dxa"/>
            <w:vAlign w:val="center"/>
          </w:tcPr>
          <w:p w:rsidR="001540A9" w:rsidRDefault="001540A9">
            <w:pPr>
              <w:snapToGrid w:val="0"/>
              <w:jc w:val="center"/>
              <w:rPr>
                <w:rFonts w:asciiTheme="minorEastAsia" w:hAnsiTheme="minorEastAsia"/>
                <w:kern w:val="0"/>
                <w:sz w:val="20"/>
              </w:rPr>
            </w:pPr>
          </w:p>
        </w:tc>
        <w:tc>
          <w:tcPr>
            <w:tcW w:w="2767" w:type="dxa"/>
            <w:vAlign w:val="center"/>
          </w:tcPr>
          <w:p w:rsidR="001540A9" w:rsidRDefault="001540A9">
            <w:pPr>
              <w:snapToGrid w:val="0"/>
              <w:jc w:val="center"/>
              <w:rPr>
                <w:rFonts w:asciiTheme="minorEastAsia" w:hAnsiTheme="minorEastAsia"/>
                <w:kern w:val="0"/>
                <w:sz w:val="20"/>
              </w:rPr>
            </w:pPr>
          </w:p>
        </w:tc>
      </w:tr>
    </w:tbl>
    <w:p w:rsidR="001540A9" w:rsidRDefault="000D298C">
      <w:pPr>
        <w:numPr>
          <w:ilvl w:val="0"/>
          <w:numId w:val="15"/>
        </w:numPr>
        <w:autoSpaceDE w:val="0"/>
        <w:autoSpaceDN w:val="0"/>
        <w:adjustRightInd w:val="0"/>
        <w:snapToGrid w:val="0"/>
        <w:spacing w:line="360" w:lineRule="auto"/>
        <w:ind w:left="443" w:hangingChars="210" w:hanging="443"/>
        <w:jc w:val="left"/>
        <w:outlineLvl w:val="2"/>
        <w:rPr>
          <w:rFonts w:ascii="宋体" w:hAnsi="宋体"/>
          <w:b/>
          <w:szCs w:val="21"/>
        </w:rPr>
      </w:pPr>
      <w:bookmarkStart w:id="55" w:name="_Toc435540759"/>
      <w:r>
        <w:rPr>
          <w:rFonts w:ascii="宋体" w:hAnsi="宋体" w:hint="eastAsia"/>
          <w:b/>
          <w:szCs w:val="21"/>
        </w:rPr>
        <w:t>合同金额</w:t>
      </w:r>
      <w:bookmarkEnd w:id="55"/>
    </w:p>
    <w:p w:rsidR="001540A9" w:rsidRDefault="000D298C">
      <w:pPr>
        <w:autoSpaceDE w:val="0"/>
        <w:autoSpaceDN w:val="0"/>
        <w:adjustRightInd w:val="0"/>
        <w:snapToGrid w:val="0"/>
        <w:spacing w:line="360" w:lineRule="auto"/>
        <w:ind w:leftChars="-210" w:left="-441" w:firstLineChars="400" w:firstLine="840"/>
        <w:jc w:val="left"/>
        <w:rPr>
          <w:rFonts w:ascii="宋体" w:hAnsi="宋体"/>
          <w:bCs/>
          <w:szCs w:val="21"/>
        </w:rPr>
      </w:pPr>
      <w:bookmarkStart w:id="56" w:name="_Toc435540760"/>
      <w:r>
        <w:rPr>
          <w:rFonts w:ascii="宋体" w:hAnsi="宋体" w:hint="eastAsia"/>
          <w:bCs/>
          <w:szCs w:val="21"/>
        </w:rPr>
        <w:t>合同金额为（大写）：</w:t>
      </w:r>
      <w:r>
        <w:rPr>
          <w:rFonts w:ascii="宋体" w:hAnsi="宋体" w:hint="eastAsia"/>
          <w:bCs/>
          <w:szCs w:val="21"/>
          <w:u w:val="single"/>
        </w:rPr>
        <w:tab/>
      </w:r>
      <w:r>
        <w:rPr>
          <w:rFonts w:ascii="宋体" w:hAnsi="宋体" w:hint="eastAsia"/>
          <w:bCs/>
          <w:szCs w:val="21"/>
        </w:rPr>
        <w:t>元（￥</w:t>
      </w:r>
      <w:r>
        <w:rPr>
          <w:rFonts w:ascii="宋体" w:hAnsi="宋体" w:hint="eastAsia"/>
          <w:bCs/>
          <w:szCs w:val="21"/>
          <w:u w:val="single"/>
        </w:rPr>
        <w:tab/>
      </w:r>
      <w:r>
        <w:rPr>
          <w:rFonts w:ascii="宋体" w:hAnsi="宋体" w:hint="eastAsia"/>
          <w:bCs/>
          <w:szCs w:val="21"/>
        </w:rPr>
        <w:t>元）。</w:t>
      </w:r>
    </w:p>
    <w:p w:rsidR="001540A9" w:rsidRDefault="000D298C">
      <w:pPr>
        <w:numPr>
          <w:ilvl w:val="0"/>
          <w:numId w:val="15"/>
        </w:numPr>
        <w:autoSpaceDE w:val="0"/>
        <w:autoSpaceDN w:val="0"/>
        <w:adjustRightInd w:val="0"/>
        <w:snapToGrid w:val="0"/>
        <w:spacing w:line="360" w:lineRule="auto"/>
        <w:ind w:left="443" w:hangingChars="210" w:hanging="443"/>
        <w:jc w:val="left"/>
        <w:outlineLvl w:val="2"/>
        <w:rPr>
          <w:rFonts w:ascii="宋体" w:hAnsi="宋体"/>
          <w:b/>
          <w:szCs w:val="21"/>
        </w:rPr>
      </w:pPr>
      <w:r>
        <w:rPr>
          <w:rFonts w:ascii="宋体" w:hAnsi="宋体" w:hint="eastAsia"/>
          <w:b/>
          <w:szCs w:val="21"/>
        </w:rPr>
        <w:t>服务范围</w:t>
      </w:r>
      <w:bookmarkEnd w:id="56"/>
    </w:p>
    <w:p w:rsidR="001540A9" w:rsidRDefault="000D298C">
      <w:pPr>
        <w:autoSpaceDE w:val="0"/>
        <w:autoSpaceDN w:val="0"/>
        <w:adjustRightInd w:val="0"/>
        <w:snapToGrid w:val="0"/>
        <w:spacing w:line="360" w:lineRule="auto"/>
        <w:ind w:leftChars="-210" w:left="-441"/>
        <w:jc w:val="left"/>
      </w:pPr>
      <w:r>
        <w:t>甲方聘请乙方提供以下服务：</w:t>
      </w:r>
    </w:p>
    <w:p w:rsidR="001540A9" w:rsidRDefault="000D298C">
      <w:pPr>
        <w:numPr>
          <w:ilvl w:val="0"/>
          <w:numId w:val="16"/>
        </w:numPr>
        <w:autoSpaceDE w:val="0"/>
        <w:autoSpaceDN w:val="0"/>
        <w:adjustRightInd w:val="0"/>
        <w:snapToGrid w:val="0"/>
        <w:spacing w:line="360" w:lineRule="auto"/>
        <w:jc w:val="left"/>
      </w:pPr>
      <w:r>
        <w:rPr>
          <w:rFonts w:hint="eastAsia"/>
        </w:rPr>
        <w:t>本合同项下的服务指。</w:t>
      </w:r>
    </w:p>
    <w:p w:rsidR="001540A9" w:rsidRDefault="000D298C">
      <w:pPr>
        <w:numPr>
          <w:ilvl w:val="0"/>
          <w:numId w:val="16"/>
        </w:numPr>
        <w:autoSpaceDE w:val="0"/>
        <w:autoSpaceDN w:val="0"/>
        <w:adjustRightInd w:val="0"/>
        <w:snapToGrid w:val="0"/>
        <w:spacing w:line="360" w:lineRule="auto"/>
        <w:jc w:val="left"/>
      </w:pPr>
      <w:r>
        <w:t>……</w:t>
      </w:r>
    </w:p>
    <w:p w:rsidR="001540A9" w:rsidRDefault="000D298C">
      <w:pPr>
        <w:numPr>
          <w:ilvl w:val="0"/>
          <w:numId w:val="16"/>
        </w:numPr>
        <w:autoSpaceDE w:val="0"/>
        <w:autoSpaceDN w:val="0"/>
        <w:adjustRightInd w:val="0"/>
        <w:snapToGrid w:val="0"/>
        <w:spacing w:line="360" w:lineRule="auto"/>
        <w:jc w:val="left"/>
      </w:pPr>
      <w:r>
        <w:t>……</w:t>
      </w:r>
    </w:p>
    <w:p w:rsidR="001540A9" w:rsidRDefault="000D298C">
      <w:pPr>
        <w:numPr>
          <w:ilvl w:val="0"/>
          <w:numId w:val="15"/>
        </w:numPr>
        <w:autoSpaceDE w:val="0"/>
        <w:autoSpaceDN w:val="0"/>
        <w:adjustRightInd w:val="0"/>
        <w:snapToGrid w:val="0"/>
        <w:spacing w:line="360" w:lineRule="auto"/>
        <w:ind w:left="443" w:hangingChars="210" w:hanging="443"/>
        <w:jc w:val="left"/>
        <w:outlineLvl w:val="2"/>
        <w:rPr>
          <w:rFonts w:ascii="宋体" w:hAnsi="宋体"/>
          <w:szCs w:val="21"/>
        </w:rPr>
      </w:pPr>
      <w:r>
        <w:rPr>
          <w:rFonts w:asciiTheme="minorEastAsia" w:hAnsiTheme="minorEastAsia" w:hint="eastAsia"/>
          <w:b/>
        </w:rPr>
        <w:t>质量要求：</w:t>
      </w:r>
    </w:p>
    <w:p w:rsidR="001540A9" w:rsidRDefault="001540A9">
      <w:pPr>
        <w:autoSpaceDE w:val="0"/>
        <w:autoSpaceDN w:val="0"/>
        <w:adjustRightInd w:val="0"/>
        <w:snapToGrid w:val="0"/>
        <w:spacing w:line="360" w:lineRule="auto"/>
        <w:ind w:leftChars="-210" w:left="-441"/>
        <w:jc w:val="left"/>
        <w:rPr>
          <w:rFonts w:ascii="宋体" w:hAnsi="宋体"/>
          <w:szCs w:val="21"/>
        </w:rPr>
      </w:pPr>
    </w:p>
    <w:p w:rsidR="001540A9" w:rsidRDefault="000D298C">
      <w:pPr>
        <w:numPr>
          <w:ilvl w:val="0"/>
          <w:numId w:val="15"/>
        </w:numPr>
        <w:autoSpaceDE w:val="0"/>
        <w:autoSpaceDN w:val="0"/>
        <w:adjustRightInd w:val="0"/>
        <w:snapToGrid w:val="0"/>
        <w:spacing w:line="360" w:lineRule="auto"/>
        <w:ind w:left="443" w:hangingChars="210" w:hanging="443"/>
        <w:jc w:val="left"/>
        <w:outlineLvl w:val="2"/>
        <w:rPr>
          <w:rFonts w:ascii="宋体" w:hAnsi="宋体"/>
          <w:b/>
          <w:szCs w:val="21"/>
        </w:rPr>
      </w:pPr>
      <w:bookmarkStart w:id="57" w:name="_Toc435540761"/>
      <w:r>
        <w:rPr>
          <w:rFonts w:ascii="宋体" w:hAnsi="宋体" w:hint="eastAsia"/>
          <w:b/>
          <w:szCs w:val="21"/>
        </w:rPr>
        <w:t>甲方乙方的权利和义务</w:t>
      </w:r>
      <w:bookmarkEnd w:id="57"/>
    </w:p>
    <w:p w:rsidR="001540A9" w:rsidRDefault="000D298C">
      <w:pPr>
        <w:snapToGrid w:val="0"/>
        <w:spacing w:line="360" w:lineRule="auto"/>
        <w:rPr>
          <w:rFonts w:ascii="宋体" w:hAnsi="宋体"/>
          <w:szCs w:val="21"/>
        </w:rPr>
      </w:pPr>
      <w:r>
        <w:rPr>
          <w:rFonts w:ascii="宋体" w:hAnsi="宋体" w:hint="eastAsia"/>
          <w:szCs w:val="21"/>
        </w:rPr>
        <w:t xml:space="preserve">　　（一） 甲方的权利和义务</w:t>
      </w:r>
    </w:p>
    <w:p w:rsidR="001540A9" w:rsidRDefault="000D298C">
      <w:pPr>
        <w:snapToGrid w:val="0"/>
        <w:spacing w:line="360" w:lineRule="auto"/>
        <w:rPr>
          <w:rFonts w:ascii="宋体" w:hAnsi="宋体"/>
          <w:szCs w:val="21"/>
        </w:rPr>
      </w:pPr>
      <w:r>
        <w:rPr>
          <w:rFonts w:ascii="宋体" w:hAnsi="宋体" w:hint="eastAsia"/>
          <w:szCs w:val="21"/>
        </w:rPr>
        <w:t xml:space="preserve">　　（二） 乙方的权利和义务</w:t>
      </w:r>
    </w:p>
    <w:p w:rsidR="001540A9" w:rsidRDefault="000D298C">
      <w:pPr>
        <w:autoSpaceDE w:val="0"/>
        <w:autoSpaceDN w:val="0"/>
        <w:adjustRightInd w:val="0"/>
        <w:snapToGrid w:val="0"/>
        <w:spacing w:line="360" w:lineRule="auto"/>
        <w:jc w:val="left"/>
        <w:outlineLvl w:val="2"/>
        <w:rPr>
          <w:rFonts w:ascii="宋体" w:hAnsi="宋体"/>
          <w:b/>
          <w:szCs w:val="21"/>
        </w:rPr>
      </w:pPr>
      <w:bookmarkStart w:id="58" w:name="_Toc435540764"/>
      <w:r>
        <w:rPr>
          <w:rFonts w:ascii="宋体" w:hAnsi="宋体" w:hint="eastAsia"/>
          <w:b/>
          <w:szCs w:val="21"/>
        </w:rPr>
        <w:t>六、履行期限及地点和方式：</w:t>
      </w:r>
    </w:p>
    <w:p w:rsidR="001540A9" w:rsidRDefault="000D298C">
      <w:pPr>
        <w:pStyle w:val="ac"/>
        <w:tabs>
          <w:tab w:val="left" w:pos="3865"/>
          <w:tab w:val="left" w:pos="4705"/>
          <w:tab w:val="left" w:pos="5754"/>
          <w:tab w:val="left" w:pos="6594"/>
        </w:tabs>
        <w:spacing w:before="150"/>
        <w:ind w:right="3260" w:firstLineChars="300" w:firstLine="723"/>
        <w:rPr>
          <w:spacing w:val="-16"/>
        </w:rPr>
      </w:pPr>
      <w:r>
        <w:t>履行期限：委托服务期间自</w:t>
      </w:r>
      <w:r>
        <w:rPr>
          <w:u w:val="single"/>
        </w:rPr>
        <w:tab/>
      </w:r>
      <w:r>
        <w:t>年</w:t>
      </w:r>
      <w:r>
        <w:rPr>
          <w:u w:val="single"/>
        </w:rPr>
        <w:tab/>
      </w:r>
      <w:r>
        <w:t>月至</w:t>
      </w:r>
      <w:r>
        <w:rPr>
          <w:u w:val="single"/>
        </w:rPr>
        <w:tab/>
      </w:r>
      <w:r>
        <w:t>年</w:t>
      </w:r>
      <w:r>
        <w:rPr>
          <w:u w:val="single"/>
        </w:rPr>
        <w:tab/>
      </w:r>
      <w:r>
        <w:t>月止</w:t>
      </w:r>
      <w:r>
        <w:rPr>
          <w:spacing w:val="-16"/>
        </w:rPr>
        <w:t>。</w:t>
      </w:r>
    </w:p>
    <w:p w:rsidR="001540A9" w:rsidRDefault="000D298C">
      <w:pPr>
        <w:pStyle w:val="ac"/>
        <w:tabs>
          <w:tab w:val="left" w:pos="3865"/>
          <w:tab w:val="left" w:pos="4705"/>
          <w:tab w:val="left" w:pos="5754"/>
          <w:tab w:val="left" w:pos="6594"/>
        </w:tabs>
        <w:spacing w:before="150"/>
        <w:ind w:right="3260" w:firstLineChars="300" w:firstLine="723"/>
      </w:pPr>
      <w:r>
        <w:t>履约地点：</w:t>
      </w:r>
    </w:p>
    <w:p w:rsidR="001540A9" w:rsidRDefault="000D298C">
      <w:pPr>
        <w:autoSpaceDE w:val="0"/>
        <w:autoSpaceDN w:val="0"/>
        <w:adjustRightInd w:val="0"/>
        <w:snapToGrid w:val="0"/>
        <w:spacing w:line="360" w:lineRule="auto"/>
        <w:ind w:firstLineChars="300" w:firstLine="630"/>
        <w:jc w:val="left"/>
        <w:rPr>
          <w:rFonts w:asciiTheme="minorEastAsia" w:hAnsiTheme="minorEastAsia"/>
          <w:b/>
        </w:rPr>
      </w:pPr>
      <w:r>
        <w:t>方式：</w:t>
      </w:r>
    </w:p>
    <w:p w:rsidR="001540A9" w:rsidRDefault="000D298C">
      <w:pPr>
        <w:autoSpaceDE w:val="0"/>
        <w:autoSpaceDN w:val="0"/>
        <w:adjustRightInd w:val="0"/>
        <w:snapToGrid w:val="0"/>
        <w:spacing w:line="360" w:lineRule="auto"/>
        <w:jc w:val="left"/>
        <w:outlineLvl w:val="2"/>
        <w:rPr>
          <w:rFonts w:ascii="宋体" w:hAnsi="宋体"/>
          <w:b/>
          <w:szCs w:val="21"/>
        </w:rPr>
      </w:pPr>
      <w:r>
        <w:rPr>
          <w:rFonts w:ascii="宋体" w:hAnsi="宋体" w:hint="eastAsia"/>
          <w:b/>
          <w:szCs w:val="21"/>
        </w:rPr>
        <w:t>七、付款方式</w:t>
      </w:r>
    </w:p>
    <w:p w:rsidR="001540A9" w:rsidRDefault="000D298C">
      <w:pPr>
        <w:autoSpaceDE w:val="0"/>
        <w:autoSpaceDN w:val="0"/>
        <w:adjustRightInd w:val="0"/>
        <w:spacing w:line="360" w:lineRule="auto"/>
        <w:ind w:leftChars="-210" w:left="-441" w:firstLineChars="200" w:firstLine="422"/>
        <w:jc w:val="left"/>
        <w:outlineLvl w:val="2"/>
        <w:rPr>
          <w:rFonts w:ascii="宋体" w:hAnsi="宋体"/>
          <w:b/>
          <w:color w:val="000000" w:themeColor="text1"/>
          <w:szCs w:val="21"/>
        </w:rPr>
      </w:pPr>
      <w:r>
        <w:rPr>
          <w:rFonts w:hint="eastAsia"/>
          <w:b/>
          <w:bCs/>
        </w:rPr>
        <w:lastRenderedPageBreak/>
        <w:t>八、</w:t>
      </w:r>
      <w:bookmarkEnd w:id="58"/>
      <w:r>
        <w:rPr>
          <w:rFonts w:ascii="宋体" w:hAnsi="宋体" w:hint="eastAsia"/>
          <w:b/>
          <w:color w:val="000000" w:themeColor="text1"/>
          <w:szCs w:val="21"/>
        </w:rPr>
        <w:t>知识产权归属</w:t>
      </w:r>
    </w:p>
    <w:p w:rsidR="001540A9" w:rsidRDefault="000D298C">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1540A9" w:rsidRDefault="000D298C">
      <w:pPr>
        <w:autoSpaceDE w:val="0"/>
        <w:autoSpaceDN w:val="0"/>
        <w:adjustRightInd w:val="0"/>
        <w:spacing w:line="360" w:lineRule="auto"/>
        <w:jc w:val="left"/>
        <w:outlineLvl w:val="2"/>
        <w:rPr>
          <w:rFonts w:ascii="宋体" w:hAnsi="宋体"/>
          <w:b/>
          <w:color w:val="000000" w:themeColor="text1"/>
          <w:szCs w:val="21"/>
        </w:rPr>
      </w:pPr>
      <w:bookmarkStart w:id="59" w:name="_Toc435540765"/>
      <w:r>
        <w:rPr>
          <w:rFonts w:ascii="宋体" w:hAnsi="宋体" w:hint="eastAsia"/>
          <w:b/>
          <w:color w:val="000000" w:themeColor="text1"/>
          <w:szCs w:val="21"/>
        </w:rPr>
        <w:t>九、保密</w:t>
      </w:r>
      <w:bookmarkEnd w:id="59"/>
    </w:p>
    <w:p w:rsidR="001540A9" w:rsidRDefault="000D298C">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1540A9" w:rsidRDefault="000D298C">
      <w:pPr>
        <w:tabs>
          <w:tab w:val="left" w:pos="900"/>
        </w:tabs>
        <w:spacing w:line="360" w:lineRule="auto"/>
        <w:ind w:left="315" w:hangingChars="150" w:hanging="315"/>
        <w:rPr>
          <w:rFonts w:ascii="宋体" w:hAnsi="宋体"/>
          <w:color w:val="000000" w:themeColor="text1"/>
          <w:szCs w:val="21"/>
        </w:rPr>
      </w:pPr>
      <w:r>
        <w:rPr>
          <w:rFonts w:ascii="宋体" w:hAnsi="宋体" w:hint="eastAsia"/>
          <w:color w:val="000000" w:themeColor="text1"/>
          <w:szCs w:val="21"/>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1540A9" w:rsidRDefault="000D298C">
      <w:pPr>
        <w:tabs>
          <w:tab w:val="left" w:pos="900"/>
        </w:tabs>
        <w:spacing w:line="360" w:lineRule="auto"/>
        <w:ind w:left="315" w:hangingChars="150" w:hanging="315"/>
        <w:rPr>
          <w:rFonts w:ascii="宋体" w:hAnsi="宋体"/>
          <w:color w:val="000000" w:themeColor="text1"/>
          <w:szCs w:val="21"/>
        </w:rPr>
      </w:pPr>
      <w:r>
        <w:rPr>
          <w:rFonts w:ascii="宋体" w:hAnsi="宋体" w:hint="eastAsia"/>
          <w:color w:val="000000" w:themeColor="text1"/>
          <w:szCs w:val="21"/>
        </w:rPr>
        <w:t>2）除了合同本身之外，上款所列举的任何物件均是甲方的财产。如果甲方有要求，乙方在完成合同后应将这些物件及全部复制件还给甲方。</w:t>
      </w:r>
    </w:p>
    <w:p w:rsidR="001540A9" w:rsidRDefault="000D298C">
      <w:pPr>
        <w:tabs>
          <w:tab w:val="left" w:pos="709"/>
        </w:tabs>
        <w:autoSpaceDE w:val="0"/>
        <w:autoSpaceDN w:val="0"/>
        <w:adjustRightInd w:val="0"/>
        <w:spacing w:line="360" w:lineRule="auto"/>
        <w:ind w:leftChars="-210" w:left="-441" w:firstLineChars="100" w:firstLine="211"/>
        <w:jc w:val="left"/>
        <w:outlineLvl w:val="2"/>
        <w:rPr>
          <w:rFonts w:ascii="宋体" w:hAnsi="宋体"/>
          <w:b/>
          <w:color w:val="000000" w:themeColor="text1"/>
          <w:szCs w:val="21"/>
        </w:rPr>
      </w:pPr>
      <w:bookmarkStart w:id="60" w:name="_Toc435540766"/>
      <w:r>
        <w:rPr>
          <w:rFonts w:ascii="宋体" w:hAnsi="宋体" w:hint="eastAsia"/>
          <w:b/>
          <w:color w:val="000000" w:themeColor="text1"/>
          <w:szCs w:val="21"/>
        </w:rPr>
        <w:t>十、违约责任与赔偿损失</w:t>
      </w:r>
      <w:bookmarkEnd w:id="60"/>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（1）中标方逾期提交服务内容要求的成果，每逾期一天，支付</w:t>
      </w:r>
      <w:r w:rsidR="00D54E12">
        <w:rPr>
          <w:rFonts w:ascii="宋体" w:hAnsi="宋体" w:hint="eastAsia"/>
          <w:color w:val="000000" w:themeColor="text1"/>
          <w:szCs w:val="21"/>
        </w:rPr>
        <w:t>一万元货款</w:t>
      </w:r>
      <w:r>
        <w:rPr>
          <w:rFonts w:ascii="宋体" w:hAnsi="宋体" w:hint="eastAsia"/>
          <w:color w:val="000000" w:themeColor="text1"/>
          <w:szCs w:val="21"/>
        </w:rPr>
        <w:t>违约金。未按计划时间提交中期成果、最终成果超过计划工期</w:t>
      </w:r>
      <w:r w:rsidR="00D54E12">
        <w:rPr>
          <w:rFonts w:ascii="宋体" w:hAnsi="宋体" w:hint="eastAsia"/>
          <w:color w:val="000000" w:themeColor="text1"/>
          <w:szCs w:val="21"/>
        </w:rPr>
        <w:t>10天</w:t>
      </w:r>
      <w:r>
        <w:rPr>
          <w:rFonts w:ascii="宋体" w:hAnsi="宋体" w:hint="eastAsia"/>
          <w:color w:val="000000" w:themeColor="text1"/>
          <w:szCs w:val="21"/>
        </w:rPr>
        <w:t>采购人有权依法解除本合同，并要求中标方支付合同总金额20%的违约金。</w:t>
      </w:r>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（2）中标方未按照合同约定的时间内提交咨询报告或者答复的，每逾期一次，向采购人支付报酬总额3%的违约金。</w:t>
      </w:r>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（3）中标方无故解除合同的，中标方应支付合同总金额20%的违约金，并赔偿采购人因此造成的损失。</w:t>
      </w:r>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（4）在本合同约定的最终成果获得采购人审查通过后</w:t>
      </w:r>
      <w:r w:rsidR="00D54E12">
        <w:rPr>
          <w:rFonts w:ascii="宋体" w:hAnsi="宋体" w:hint="eastAsia"/>
          <w:color w:val="000000" w:themeColor="text1"/>
          <w:szCs w:val="21"/>
        </w:rPr>
        <w:t>3</w:t>
      </w:r>
      <w:r>
        <w:rPr>
          <w:rFonts w:ascii="宋体" w:hAnsi="宋体" w:hint="eastAsia"/>
          <w:color w:val="000000" w:themeColor="text1"/>
          <w:szCs w:val="21"/>
        </w:rPr>
        <w:t>年内，中标方未根据采购人的需求提供与项目相关的技术支持的，中标方应承担相当于本合同总金额20%的违约金。</w:t>
      </w:r>
    </w:p>
    <w:p w:rsidR="001540A9" w:rsidRDefault="000D298C">
      <w:pPr>
        <w:spacing w:line="360" w:lineRule="auto"/>
        <w:rPr>
          <w:rFonts w:ascii="宋体" w:hAnsi="宋体"/>
          <w:bCs/>
          <w:color w:val="000000" w:themeColor="text1"/>
          <w:szCs w:val="21"/>
        </w:rPr>
      </w:pPr>
      <w:r>
        <w:rPr>
          <w:rFonts w:ascii="宋体" w:hAnsi="宋体" w:hint="eastAsia"/>
          <w:color w:val="000000" w:themeColor="text1"/>
          <w:szCs w:val="21"/>
        </w:rPr>
        <w:t>（5）任何一方违反合同，给对方造成损失的，超过合同违约金的，还应赔偿损失。一方违约后，对方应当采取适当措施防止损失的扩大；没有采取适当措施致使损失扩大的，不得就扩大的损失要求赔偿。一方因防止损失扩大而支出的合理费用，由违约方承担。</w:t>
      </w:r>
    </w:p>
    <w:p w:rsidR="001540A9" w:rsidRDefault="000D298C">
      <w:pPr>
        <w:tabs>
          <w:tab w:val="left" w:pos="709"/>
        </w:tabs>
        <w:autoSpaceDE w:val="0"/>
        <w:autoSpaceDN w:val="0"/>
        <w:adjustRightInd w:val="0"/>
        <w:spacing w:line="360" w:lineRule="auto"/>
        <w:ind w:leftChars="-210" w:left="-441" w:firstLineChars="200" w:firstLine="422"/>
        <w:jc w:val="left"/>
        <w:outlineLvl w:val="2"/>
        <w:rPr>
          <w:rFonts w:ascii="宋体" w:hAnsi="宋体"/>
          <w:b/>
          <w:color w:val="000000" w:themeColor="text1"/>
          <w:szCs w:val="21"/>
        </w:rPr>
      </w:pPr>
      <w:bookmarkStart w:id="61" w:name="_Toc435540767"/>
      <w:r>
        <w:rPr>
          <w:rFonts w:ascii="宋体" w:hAnsi="宋体" w:hint="eastAsia"/>
          <w:b/>
          <w:color w:val="000000" w:themeColor="text1"/>
          <w:szCs w:val="21"/>
        </w:rPr>
        <w:t>十一、争端的解决</w:t>
      </w:r>
      <w:bookmarkEnd w:id="61"/>
    </w:p>
    <w:p w:rsidR="001540A9" w:rsidRDefault="000D298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合同执行过程中发生的任何争议，如双方不能通过友好协商解决，甲、乙双方一致同意向甲方所在地人民法院提起诉讼。</w:t>
      </w:r>
    </w:p>
    <w:p w:rsidR="001540A9" w:rsidRDefault="000D298C">
      <w:pPr>
        <w:autoSpaceDE w:val="0"/>
        <w:autoSpaceDN w:val="0"/>
        <w:adjustRightInd w:val="0"/>
        <w:spacing w:line="360" w:lineRule="auto"/>
        <w:ind w:leftChars="-210" w:left="-441" w:firstLineChars="200" w:firstLine="422"/>
        <w:jc w:val="left"/>
        <w:outlineLvl w:val="2"/>
        <w:rPr>
          <w:rFonts w:ascii="宋体" w:hAnsi="宋体"/>
          <w:b/>
          <w:color w:val="000000" w:themeColor="text1"/>
          <w:szCs w:val="21"/>
        </w:rPr>
      </w:pPr>
      <w:bookmarkStart w:id="62" w:name="_Toc435540768"/>
      <w:r>
        <w:rPr>
          <w:rFonts w:ascii="宋体" w:hAnsi="宋体" w:hint="eastAsia"/>
          <w:b/>
          <w:color w:val="000000" w:themeColor="text1"/>
          <w:szCs w:val="21"/>
        </w:rPr>
        <w:t>十二、不可抗力</w:t>
      </w:r>
      <w:bookmarkEnd w:id="62"/>
    </w:p>
    <w:p w:rsidR="001540A9" w:rsidRDefault="000D298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1540A9" w:rsidRDefault="000D298C">
      <w:pPr>
        <w:tabs>
          <w:tab w:val="left" w:pos="709"/>
        </w:tabs>
        <w:autoSpaceDE w:val="0"/>
        <w:autoSpaceDN w:val="0"/>
        <w:adjustRightInd w:val="0"/>
        <w:spacing w:line="360" w:lineRule="auto"/>
        <w:ind w:leftChars="-210" w:left="-441" w:firstLineChars="200" w:firstLine="422"/>
        <w:jc w:val="left"/>
        <w:outlineLvl w:val="2"/>
        <w:rPr>
          <w:rFonts w:ascii="宋体" w:hAnsi="宋体"/>
          <w:b/>
          <w:color w:val="000000" w:themeColor="text1"/>
          <w:szCs w:val="21"/>
        </w:rPr>
      </w:pPr>
      <w:bookmarkStart w:id="63" w:name="_Toc435540769"/>
      <w:r>
        <w:rPr>
          <w:rFonts w:ascii="宋体" w:hAnsi="宋体" w:hint="eastAsia"/>
          <w:b/>
          <w:color w:val="000000" w:themeColor="text1"/>
          <w:szCs w:val="21"/>
        </w:rPr>
        <w:t>十三、税费</w:t>
      </w:r>
      <w:bookmarkEnd w:id="63"/>
    </w:p>
    <w:p w:rsidR="001540A9" w:rsidRDefault="000D298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在中国境内、外发生的与本合同执行有关的一切税费均由乙方负担。</w:t>
      </w:r>
    </w:p>
    <w:p w:rsidR="001540A9" w:rsidRDefault="000D298C">
      <w:pPr>
        <w:tabs>
          <w:tab w:val="left" w:pos="709"/>
        </w:tabs>
        <w:autoSpaceDE w:val="0"/>
        <w:autoSpaceDN w:val="0"/>
        <w:adjustRightInd w:val="0"/>
        <w:spacing w:line="360" w:lineRule="auto"/>
        <w:ind w:leftChars="-210" w:left="-441" w:firstLineChars="200" w:firstLine="422"/>
        <w:jc w:val="left"/>
        <w:outlineLvl w:val="2"/>
        <w:rPr>
          <w:rFonts w:ascii="宋体" w:hAnsi="宋体"/>
          <w:b/>
          <w:color w:val="000000" w:themeColor="text1"/>
          <w:szCs w:val="21"/>
        </w:rPr>
      </w:pPr>
      <w:bookmarkStart w:id="64" w:name="_Toc435540770"/>
      <w:r>
        <w:rPr>
          <w:rFonts w:ascii="宋体" w:hAnsi="宋体" w:hint="eastAsia"/>
          <w:b/>
          <w:color w:val="000000" w:themeColor="text1"/>
          <w:szCs w:val="21"/>
        </w:rPr>
        <w:t>十四、其它</w:t>
      </w:r>
      <w:bookmarkEnd w:id="64"/>
    </w:p>
    <w:p w:rsidR="001540A9" w:rsidRDefault="000D298C" w:rsidP="000D298C">
      <w:pPr>
        <w:spacing w:line="360" w:lineRule="auto"/>
        <w:ind w:left="349" w:hangingChars="166" w:hanging="349"/>
        <w:rPr>
          <w:rFonts w:ascii="宋体" w:hAnsi="宋体"/>
          <w:b/>
          <w:color w:val="000000" w:themeColor="text1"/>
          <w:szCs w:val="21"/>
        </w:rPr>
      </w:pPr>
      <w:r>
        <w:rPr>
          <w:rFonts w:ascii="宋体" w:hAnsi="宋体" w:hint="eastAsia"/>
          <w:color w:val="000000" w:themeColor="text1"/>
          <w:szCs w:val="21"/>
        </w:rPr>
        <w:t>1）本合同所有附件、招标文件、投标文件、中标通知书均为合同的有效组成部分，与本合同具有同等法律效力。</w:t>
      </w:r>
    </w:p>
    <w:p w:rsidR="001540A9" w:rsidRDefault="000D298C">
      <w:pPr>
        <w:spacing w:line="360" w:lineRule="auto"/>
        <w:ind w:left="321" w:hangingChars="153" w:hanging="321"/>
        <w:rPr>
          <w:rFonts w:ascii="宋体" w:hAnsi="宋体"/>
          <w:color w:val="000000" w:themeColor="text1"/>
          <w:szCs w:val="21"/>
        </w:rPr>
      </w:pPr>
      <w:r>
        <w:rPr>
          <w:rFonts w:ascii="宋体" w:hAnsi="宋体" w:hint="eastAsia"/>
          <w:bCs/>
          <w:color w:val="000000" w:themeColor="text1"/>
          <w:szCs w:val="21"/>
        </w:rPr>
        <w:t>2</w:t>
      </w:r>
      <w:r>
        <w:rPr>
          <w:rFonts w:ascii="宋体" w:hAnsi="宋体" w:hint="eastAsia"/>
          <w:color w:val="000000" w:themeColor="text1"/>
          <w:szCs w:val="21"/>
        </w:rPr>
        <w:t>）在执行本合同的过程中，所有经双方签署确认的文件（包括会议纪要、补充协议、往来信函）即成为本合同的有效组成部分。</w:t>
      </w:r>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 xml:space="preserve">3）如一方地址、电话、传真号码有变更，应在变更当日内书面通知对方，否则，应承担相应责任。 </w:t>
      </w:r>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4）除甲方事先书面同意外，乙方不得部分或全部转让其应履行的合同项下的义务。</w:t>
      </w:r>
    </w:p>
    <w:p w:rsidR="001540A9" w:rsidRDefault="000D298C">
      <w:pPr>
        <w:tabs>
          <w:tab w:val="left" w:pos="709"/>
        </w:tabs>
        <w:autoSpaceDE w:val="0"/>
        <w:autoSpaceDN w:val="0"/>
        <w:adjustRightInd w:val="0"/>
        <w:spacing w:line="360" w:lineRule="auto"/>
        <w:ind w:leftChars="-210" w:left="-441" w:firstLineChars="200" w:firstLine="422"/>
        <w:jc w:val="left"/>
        <w:outlineLvl w:val="2"/>
        <w:rPr>
          <w:rFonts w:ascii="宋体" w:hAnsi="宋体"/>
          <w:b/>
          <w:color w:val="000000" w:themeColor="text1"/>
          <w:szCs w:val="21"/>
        </w:rPr>
      </w:pPr>
      <w:bookmarkStart w:id="65" w:name="_Toc435540771"/>
      <w:r>
        <w:rPr>
          <w:rFonts w:ascii="宋体" w:hAnsi="宋体" w:hint="eastAsia"/>
          <w:b/>
          <w:color w:val="000000" w:themeColor="text1"/>
          <w:szCs w:val="21"/>
        </w:rPr>
        <w:t>十五、合同生效</w:t>
      </w:r>
      <w:bookmarkEnd w:id="65"/>
    </w:p>
    <w:p w:rsidR="001540A9" w:rsidRDefault="000D298C">
      <w:pPr>
        <w:spacing w:line="360" w:lineRule="auto"/>
        <w:rPr>
          <w:rFonts w:ascii="宋体" w:hAnsi="宋体" w:cs="宋体"/>
          <w:color w:val="000000" w:themeColor="text1"/>
          <w:szCs w:val="21"/>
        </w:rPr>
      </w:pPr>
      <w:r>
        <w:rPr>
          <w:rFonts w:ascii="宋体" w:hAnsi="宋体" w:cs="宋体" w:hint="eastAsia"/>
          <w:color w:val="000000" w:themeColor="text1"/>
          <w:szCs w:val="21"/>
        </w:rPr>
        <w:t>1）合同自甲乙双方法人代表或其授权代表签字盖章之日起生效。</w:t>
      </w:r>
    </w:p>
    <w:p w:rsidR="001540A9" w:rsidRDefault="000D298C">
      <w:pPr>
        <w:spacing w:line="360" w:lineRule="auto"/>
        <w:rPr>
          <w:rFonts w:ascii="宋体" w:hAnsi="宋体"/>
          <w:color w:val="000000" w:themeColor="text1"/>
          <w:szCs w:val="21"/>
        </w:rPr>
      </w:pPr>
      <w:r>
        <w:rPr>
          <w:rFonts w:ascii="宋体" w:hAnsi="宋体" w:hint="eastAsia"/>
          <w:color w:val="000000" w:themeColor="text1"/>
          <w:szCs w:val="21"/>
        </w:rPr>
        <w:t>2）</w:t>
      </w:r>
      <w:r>
        <w:rPr>
          <w:rFonts w:ascii="宋体" w:hAnsi="宋体" w:cs="宋体" w:hint="eastAsia"/>
          <w:color w:val="000000" w:themeColor="text1"/>
          <w:szCs w:val="21"/>
        </w:rPr>
        <w:t>合同壹式份，其中甲乙双方各执份，采购代理机构执</w:t>
      </w:r>
      <w:r>
        <w:rPr>
          <w:rFonts w:ascii="宋体" w:hAnsi="宋体" w:cs="宋体" w:hint="eastAsia"/>
          <w:color w:val="000000" w:themeColor="text1"/>
          <w:szCs w:val="21"/>
          <w:u w:val="single"/>
        </w:rPr>
        <w:t>壹</w:t>
      </w:r>
      <w:r>
        <w:rPr>
          <w:rFonts w:ascii="宋体" w:hAnsi="宋体" w:cs="宋体" w:hint="eastAsia"/>
          <w:color w:val="000000" w:themeColor="text1"/>
          <w:szCs w:val="21"/>
        </w:rPr>
        <w:t>份，政府采购监督管理部门</w:t>
      </w:r>
      <w:r>
        <w:rPr>
          <w:rFonts w:ascii="宋体" w:hAnsi="宋体" w:cs="宋体" w:hint="eastAsia"/>
          <w:color w:val="000000" w:themeColor="text1"/>
          <w:szCs w:val="21"/>
          <w:u w:val="single"/>
        </w:rPr>
        <w:t>壹</w:t>
      </w:r>
      <w:r>
        <w:rPr>
          <w:rFonts w:ascii="宋体" w:hAnsi="宋体" w:cs="宋体" w:hint="eastAsia"/>
          <w:color w:val="000000" w:themeColor="text1"/>
          <w:szCs w:val="21"/>
        </w:rPr>
        <w:t>份</w:t>
      </w:r>
      <w:r>
        <w:rPr>
          <w:rFonts w:ascii="宋体" w:hAnsi="宋体" w:hint="eastAsia"/>
          <w:color w:val="000000" w:themeColor="text1"/>
          <w:szCs w:val="21"/>
        </w:rPr>
        <w:t>。</w:t>
      </w:r>
    </w:p>
    <w:p w:rsidR="001540A9" w:rsidRDefault="001540A9">
      <w:pPr>
        <w:tabs>
          <w:tab w:val="left" w:pos="720"/>
        </w:tabs>
        <w:spacing w:line="360" w:lineRule="auto"/>
        <w:rPr>
          <w:rFonts w:ascii="宋体" w:hAnsi="宋体" w:cs="宋体"/>
          <w:color w:val="000000" w:themeColor="text1"/>
          <w:szCs w:val="21"/>
        </w:rPr>
      </w:pPr>
    </w:p>
    <w:p w:rsidR="001540A9" w:rsidRDefault="000D298C">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甲方（盖章）：                          乙方（盖章）：</w:t>
      </w:r>
    </w:p>
    <w:p w:rsidR="001540A9" w:rsidRDefault="000D298C">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 xml:space="preserve">代表：                                  代表： </w:t>
      </w:r>
    </w:p>
    <w:p w:rsidR="001540A9" w:rsidRDefault="000D298C">
      <w:pPr>
        <w:snapToGrid w:val="0"/>
        <w:spacing w:line="360" w:lineRule="auto"/>
        <w:rPr>
          <w:rFonts w:ascii="宋体" w:hAnsi="宋体" w:cs="宋体"/>
          <w:color w:val="000000" w:themeColor="text1"/>
          <w:szCs w:val="21"/>
        </w:rPr>
      </w:pPr>
      <w:proofErr w:type="gramStart"/>
      <w:r>
        <w:rPr>
          <w:rFonts w:ascii="宋体" w:hAnsi="宋体" w:cs="宋体" w:hint="eastAsia"/>
          <w:color w:val="000000" w:themeColor="text1"/>
          <w:szCs w:val="21"/>
        </w:rPr>
        <w:t>签定</w:t>
      </w:r>
      <w:proofErr w:type="gramEnd"/>
      <w:r>
        <w:rPr>
          <w:rFonts w:ascii="宋体" w:hAnsi="宋体" w:cs="宋体" w:hint="eastAsia"/>
          <w:color w:val="000000" w:themeColor="text1"/>
          <w:szCs w:val="21"/>
        </w:rPr>
        <w:t>地点：</w:t>
      </w:r>
    </w:p>
    <w:p w:rsidR="001540A9" w:rsidRDefault="000D298C">
      <w:pPr>
        <w:snapToGrid w:val="0"/>
        <w:spacing w:line="360" w:lineRule="auto"/>
        <w:rPr>
          <w:rFonts w:ascii="宋体" w:hAnsi="宋体" w:cs="宋体"/>
          <w:color w:val="000000" w:themeColor="text1"/>
          <w:szCs w:val="21"/>
        </w:rPr>
      </w:pPr>
      <w:proofErr w:type="gramStart"/>
      <w:r>
        <w:rPr>
          <w:rFonts w:ascii="宋体" w:hAnsi="宋体" w:cs="宋体" w:hint="eastAsia"/>
          <w:color w:val="000000" w:themeColor="text1"/>
          <w:szCs w:val="21"/>
        </w:rPr>
        <w:t>签定</w:t>
      </w:r>
      <w:proofErr w:type="gramEnd"/>
      <w:r>
        <w:rPr>
          <w:rFonts w:ascii="宋体" w:hAnsi="宋体" w:cs="宋体" w:hint="eastAsia"/>
          <w:color w:val="000000" w:themeColor="text1"/>
          <w:szCs w:val="21"/>
        </w:rPr>
        <w:t xml:space="preserve">日期：        年     月    日       </w:t>
      </w:r>
      <w:proofErr w:type="gramStart"/>
      <w:r>
        <w:rPr>
          <w:rFonts w:ascii="宋体" w:hAnsi="宋体" w:cs="宋体" w:hint="eastAsia"/>
          <w:color w:val="000000" w:themeColor="text1"/>
          <w:szCs w:val="21"/>
        </w:rPr>
        <w:t>签定</w:t>
      </w:r>
      <w:proofErr w:type="gramEnd"/>
      <w:r>
        <w:rPr>
          <w:rFonts w:ascii="宋体" w:hAnsi="宋体" w:cs="宋体" w:hint="eastAsia"/>
          <w:color w:val="000000" w:themeColor="text1"/>
          <w:szCs w:val="21"/>
        </w:rPr>
        <w:t xml:space="preserve">日期：        年     月     日    </w:t>
      </w:r>
    </w:p>
    <w:p w:rsidR="001540A9" w:rsidRDefault="001540A9">
      <w:pPr>
        <w:snapToGrid w:val="0"/>
        <w:spacing w:line="360" w:lineRule="auto"/>
        <w:rPr>
          <w:rFonts w:ascii="宋体" w:hAnsi="宋体" w:cs="宋体"/>
          <w:color w:val="000000" w:themeColor="text1"/>
          <w:szCs w:val="21"/>
        </w:rPr>
      </w:pPr>
    </w:p>
    <w:p w:rsidR="001540A9" w:rsidRDefault="000D298C">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开户名称：</w:t>
      </w:r>
    </w:p>
    <w:p w:rsidR="001540A9" w:rsidRDefault="000D298C">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银行账号：</w:t>
      </w:r>
    </w:p>
    <w:p w:rsidR="001540A9" w:rsidRDefault="000D298C">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纳税人识别号：</w:t>
      </w:r>
    </w:p>
    <w:p w:rsidR="001540A9" w:rsidRDefault="000D298C">
      <w:pPr>
        <w:snapToGrid w:val="0"/>
        <w:spacing w:line="360" w:lineRule="auto"/>
        <w:rPr>
          <w:color w:val="000000" w:themeColor="text1"/>
        </w:rPr>
      </w:pPr>
      <w:r>
        <w:rPr>
          <w:rFonts w:ascii="宋体" w:hAnsi="宋体" w:cs="宋体" w:hint="eastAsia"/>
          <w:color w:val="000000" w:themeColor="text1"/>
          <w:szCs w:val="21"/>
        </w:rPr>
        <w:t>开 户 行：</w:t>
      </w:r>
    </w:p>
    <w:p w:rsidR="001540A9" w:rsidRDefault="001540A9">
      <w:pPr>
        <w:snapToGrid w:val="0"/>
        <w:spacing w:line="360" w:lineRule="auto"/>
      </w:pPr>
    </w:p>
    <w:p w:rsidR="001540A9" w:rsidRDefault="001540A9">
      <w:pPr>
        <w:widowControl/>
        <w:adjustRightInd w:val="0"/>
        <w:snapToGrid w:val="0"/>
        <w:spacing w:line="360" w:lineRule="auto"/>
        <w:jc w:val="left"/>
        <w:rPr>
          <w:rFonts w:ascii="宋体" w:hAnsi="宋体"/>
          <w:b/>
        </w:rPr>
      </w:pPr>
    </w:p>
    <w:p w:rsidR="001540A9" w:rsidRDefault="001540A9">
      <w:pPr>
        <w:widowControl/>
        <w:snapToGrid w:val="0"/>
        <w:spacing w:line="360" w:lineRule="auto"/>
        <w:jc w:val="left"/>
        <w:rPr>
          <w:rFonts w:ascii="宋体" w:hAnsi="宋体"/>
          <w:b/>
          <w:color w:val="FF0000"/>
        </w:rPr>
        <w:sectPr w:rsidR="001540A9">
          <w:pgSz w:w="11906" w:h="16838"/>
          <w:pgMar w:top="1440" w:right="1080" w:bottom="1440" w:left="1080" w:header="851" w:footer="992" w:gutter="0"/>
          <w:cols w:space="720"/>
          <w:docGrid w:type="lines" w:linePitch="312"/>
        </w:sectPr>
      </w:pPr>
    </w:p>
    <w:p w:rsidR="001540A9" w:rsidRDefault="000D298C">
      <w:pPr>
        <w:pStyle w:val="2"/>
        <w:rPr>
          <w:color w:val="000000" w:themeColor="text1"/>
          <w:kern w:val="2"/>
        </w:rPr>
      </w:pPr>
      <w:r>
        <w:rPr>
          <w:rFonts w:hint="eastAsia"/>
          <w:color w:val="000000" w:themeColor="text1"/>
          <w:kern w:val="2"/>
        </w:rPr>
        <w:lastRenderedPageBreak/>
        <w:t>第五章  集体资产交易合同的签订、履约及验收</w:t>
      </w:r>
    </w:p>
    <w:p w:rsidR="001540A9" w:rsidRDefault="000D298C">
      <w:pPr>
        <w:pStyle w:val="30"/>
        <w:jc w:val="center"/>
        <w:rPr>
          <w:rFonts w:ascii="黑体" w:eastAsia="黑体"/>
          <w:b w:val="0"/>
          <w:color w:val="000000" w:themeColor="text1"/>
          <w:kern w:val="0"/>
          <w:sz w:val="24"/>
          <w:szCs w:val="24"/>
        </w:rPr>
      </w:pPr>
      <w:r>
        <w:rPr>
          <w:rFonts w:ascii="黑体" w:eastAsia="黑体" w:hint="eastAsia"/>
          <w:b w:val="0"/>
          <w:color w:val="000000" w:themeColor="text1"/>
          <w:kern w:val="0"/>
          <w:sz w:val="24"/>
          <w:szCs w:val="24"/>
        </w:rPr>
        <w:t>一、重要提示</w:t>
      </w:r>
    </w:p>
    <w:p w:rsidR="001540A9" w:rsidRDefault="000D298C">
      <w:pPr>
        <w:ind w:firstLineChars="200" w:firstLine="420"/>
        <w:rPr>
          <w:color w:val="000000" w:themeColor="text1"/>
        </w:rPr>
      </w:pPr>
      <w:r>
        <w:rPr>
          <w:rFonts w:hint="eastAsia"/>
          <w:color w:val="000000" w:themeColor="text1"/>
        </w:rPr>
        <w:t>（一）中标人将于中标通知书发出后，及时与采购单位按照招标文件和投标文件内容与采购单位签订书面合同，合同书应采用本招标文件规定的合同样本；</w:t>
      </w:r>
    </w:p>
    <w:p w:rsidR="001540A9" w:rsidRDefault="000D298C">
      <w:pPr>
        <w:ind w:firstLineChars="200" w:firstLine="420"/>
        <w:rPr>
          <w:color w:val="000000" w:themeColor="text1"/>
        </w:rPr>
      </w:pPr>
      <w:r>
        <w:rPr>
          <w:rFonts w:hint="eastAsia"/>
          <w:color w:val="000000" w:themeColor="text1"/>
        </w:rPr>
        <w:t>（二）中标人如不按招标文件</w:t>
      </w:r>
      <w:r>
        <w:rPr>
          <w:rFonts w:hint="eastAsia"/>
          <w:color w:val="000000" w:themeColor="text1"/>
        </w:rPr>
        <w:t xml:space="preserve"> </w:t>
      </w:r>
      <w:r>
        <w:rPr>
          <w:rFonts w:hint="eastAsia"/>
          <w:color w:val="000000" w:themeColor="text1"/>
        </w:rPr>
        <w:t>第二册</w:t>
      </w:r>
      <w:r>
        <w:rPr>
          <w:rFonts w:hint="eastAsia"/>
          <w:color w:val="000000" w:themeColor="text1"/>
        </w:rPr>
        <w:t xml:space="preserve"> </w:t>
      </w:r>
      <w:r>
        <w:rPr>
          <w:rFonts w:hint="eastAsia"/>
          <w:color w:val="000000" w:themeColor="text1"/>
        </w:rPr>
        <w:t>通用条款的规定与采购单位签订合同，则采购单位将有充分的理由废除中标，并没收其投标保证金，给采购单位造成的损失超过投标担保数额的，还应当对超过部分予以赔偿，同时承担相应法律责任；</w:t>
      </w:r>
    </w:p>
    <w:p w:rsidR="001540A9" w:rsidRDefault="000D298C">
      <w:pPr>
        <w:ind w:firstLineChars="200" w:firstLine="420"/>
        <w:rPr>
          <w:color w:val="000000" w:themeColor="text1"/>
        </w:rPr>
      </w:pPr>
      <w:r>
        <w:rPr>
          <w:rFonts w:hint="eastAsia"/>
          <w:color w:val="000000" w:themeColor="text1"/>
        </w:rPr>
        <w:t>（三）中标人应当按照合同约定履行义务，完成中标项目，不得将中标项目转让（转包）给他人；</w:t>
      </w:r>
    </w:p>
    <w:p w:rsidR="001540A9" w:rsidRDefault="000D298C">
      <w:pPr>
        <w:ind w:firstLineChars="200" w:firstLine="420"/>
        <w:rPr>
          <w:color w:val="000000" w:themeColor="text1"/>
        </w:rPr>
      </w:pPr>
      <w:r>
        <w:rPr>
          <w:rFonts w:hint="eastAsia"/>
          <w:color w:val="000000" w:themeColor="text1"/>
        </w:rPr>
        <w:t>（四）采购人与中标人签订的合同必须遵守本招标文件的合同条件，并且不得更改合同条件。</w:t>
      </w: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rsidP="000D298C">
      <w:pPr>
        <w:ind w:firstLineChars="196" w:firstLine="412"/>
        <w:rPr>
          <w:color w:val="000000" w:themeColor="text1"/>
        </w:rPr>
      </w:pPr>
    </w:p>
    <w:p w:rsidR="001540A9" w:rsidRDefault="001540A9">
      <w:pPr>
        <w:rPr>
          <w:color w:val="000000" w:themeColor="text1"/>
        </w:rPr>
      </w:pPr>
    </w:p>
    <w:p w:rsidR="001540A9" w:rsidRDefault="000D298C" w:rsidP="00A240B3">
      <w:pPr>
        <w:pStyle w:val="2"/>
        <w:spacing w:beforeLines="50" w:afterLines="50"/>
        <w:rPr>
          <w:color w:val="000000" w:themeColor="text1"/>
          <w:sz w:val="44"/>
          <w:szCs w:val="44"/>
        </w:rPr>
      </w:pPr>
      <w:r>
        <w:rPr>
          <w:rFonts w:hint="eastAsia"/>
          <w:color w:val="000000" w:themeColor="text1"/>
          <w:sz w:val="44"/>
          <w:szCs w:val="44"/>
        </w:rPr>
        <w:lastRenderedPageBreak/>
        <w:t>第二册  通用条款（公开招标）</w:t>
      </w:r>
    </w:p>
    <w:p w:rsidR="001540A9" w:rsidRDefault="001540A9">
      <w:pPr>
        <w:spacing w:line="240" w:lineRule="atLeast"/>
        <w:rPr>
          <w:rFonts w:ascii="宋体" w:hAnsi="宋体"/>
          <w:color w:val="000000" w:themeColor="text1"/>
          <w:szCs w:val="21"/>
        </w:rPr>
      </w:pPr>
    </w:p>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t>总则</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1.通用条款说明</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1.1招标代理机构发出招标文件通用条款版本，列出项目进行招标采购所适用的通用条款内容。如有需要，招标代理机构可以</w:t>
      </w:r>
      <w:proofErr w:type="gramStart"/>
      <w:r>
        <w:rPr>
          <w:rFonts w:ascii="宋体" w:hAnsi="宋体" w:hint="eastAsia"/>
          <w:color w:val="000000" w:themeColor="text1"/>
          <w:szCs w:val="21"/>
        </w:rPr>
        <w:t>随这些</w:t>
      </w:r>
      <w:proofErr w:type="gramEnd"/>
      <w:r>
        <w:rPr>
          <w:rFonts w:ascii="宋体" w:hAnsi="宋体" w:hint="eastAsia"/>
          <w:color w:val="000000" w:themeColor="text1"/>
          <w:szCs w:val="21"/>
        </w:rPr>
        <w:t>条款增加附录或补充内容。</w:t>
      </w:r>
    </w:p>
    <w:p w:rsidR="001540A9" w:rsidRDefault="000D298C">
      <w:pPr>
        <w:spacing w:line="360" w:lineRule="auto"/>
        <w:rPr>
          <w:rFonts w:ascii="黑体" w:eastAsia="黑体" w:hAnsi="宋体"/>
          <w:color w:val="000000" w:themeColor="text1"/>
          <w:sz w:val="24"/>
        </w:rPr>
      </w:pPr>
      <w:bookmarkStart w:id="66" w:name="_Toc60631622"/>
      <w:bookmarkStart w:id="67" w:name="_Toc73517641"/>
      <w:bookmarkStart w:id="68" w:name="_Toc73521637"/>
      <w:bookmarkStart w:id="69" w:name="_Toc100052366"/>
      <w:bookmarkStart w:id="70" w:name="_Toc60560627"/>
      <w:bookmarkStart w:id="71" w:name="_Toc73518119"/>
      <w:bookmarkStart w:id="72" w:name="_Toc73521549"/>
      <w:bookmarkStart w:id="73" w:name="_Toc73521639"/>
      <w:bookmarkStart w:id="74" w:name="_Toc100052368"/>
      <w:bookmarkStart w:id="75" w:name="_Toc73517643"/>
      <w:bookmarkStart w:id="76" w:name="_Toc73518121"/>
      <w:bookmarkStart w:id="77" w:name="_Toc60560629"/>
      <w:bookmarkStart w:id="78" w:name="_Toc60631624"/>
      <w:bookmarkStart w:id="79" w:name="_Toc73521551"/>
      <w:r>
        <w:rPr>
          <w:rFonts w:ascii="黑体" w:eastAsia="黑体" w:hAnsi="宋体" w:hint="eastAsia"/>
          <w:color w:val="000000" w:themeColor="text1"/>
          <w:sz w:val="24"/>
        </w:rPr>
        <w:t>2</w:t>
      </w:r>
      <w:r>
        <w:rPr>
          <w:rFonts w:ascii="黑体" w:eastAsia="黑体" w:hAnsi="宋体"/>
          <w:color w:val="000000" w:themeColor="text1"/>
          <w:sz w:val="24"/>
        </w:rPr>
        <w:t>．</w:t>
      </w:r>
      <w:r>
        <w:rPr>
          <w:rFonts w:ascii="黑体" w:eastAsia="黑体" w:hAnsi="宋体" w:hint="eastAsia"/>
          <w:color w:val="000000" w:themeColor="text1"/>
          <w:sz w:val="24"/>
        </w:rPr>
        <w:t>招标说明</w:t>
      </w:r>
      <w:bookmarkEnd w:id="66"/>
      <w:bookmarkEnd w:id="67"/>
      <w:bookmarkEnd w:id="68"/>
      <w:bookmarkEnd w:id="69"/>
      <w:bookmarkEnd w:id="70"/>
      <w:bookmarkEnd w:id="71"/>
      <w:bookmarkEnd w:id="72"/>
    </w:p>
    <w:p w:rsidR="001540A9" w:rsidRDefault="000D298C" w:rsidP="000D298C">
      <w:pPr>
        <w:ind w:firstLineChars="196" w:firstLine="412"/>
        <w:rPr>
          <w:rFonts w:ascii="宋体" w:hAnsi="宋体"/>
          <w:color w:val="000000" w:themeColor="text1"/>
          <w:szCs w:val="21"/>
        </w:rPr>
      </w:pPr>
      <w:r>
        <w:rPr>
          <w:rFonts w:ascii="宋体" w:hAnsi="宋体" w:cs="宋体" w:hint="eastAsia"/>
          <w:color w:val="000000" w:themeColor="text1"/>
          <w:kern w:val="0"/>
          <w:szCs w:val="21"/>
        </w:rPr>
        <w:t>根据《中华人民共和国招标投标法》、《中华人民共和国招标投标法实施条例》和《光明新区社区集体经济资金资产资源交易管理暂行办法》（深光</w:t>
      </w:r>
      <w:proofErr w:type="gramStart"/>
      <w:r>
        <w:rPr>
          <w:rFonts w:ascii="宋体" w:hAnsi="宋体" w:cs="宋体" w:hint="eastAsia"/>
          <w:color w:val="000000" w:themeColor="text1"/>
          <w:kern w:val="0"/>
          <w:szCs w:val="21"/>
        </w:rPr>
        <w:t>规</w:t>
      </w:r>
      <w:proofErr w:type="gramEnd"/>
      <w:r>
        <w:rPr>
          <w:rFonts w:ascii="宋体" w:hAnsi="宋体" w:cs="宋体" w:hint="eastAsia"/>
          <w:color w:val="000000" w:themeColor="text1"/>
          <w:kern w:val="0"/>
          <w:szCs w:val="21"/>
        </w:rPr>
        <w:t>〔2018〕15号）的有关规定</w:t>
      </w:r>
      <w:r>
        <w:rPr>
          <w:rFonts w:ascii="宋体" w:hAnsi="宋体" w:hint="eastAsia"/>
          <w:color w:val="000000" w:themeColor="text1"/>
          <w:szCs w:val="21"/>
        </w:rPr>
        <w:t>，并参考有关法规、政策、规章、规定通过招标择优选定供应商。</w:t>
      </w:r>
    </w:p>
    <w:p w:rsidR="001540A9" w:rsidRDefault="000D298C">
      <w:pPr>
        <w:spacing w:line="360" w:lineRule="auto"/>
        <w:rPr>
          <w:rFonts w:ascii="黑体" w:eastAsia="黑体" w:hAnsi="宋体"/>
          <w:color w:val="000000" w:themeColor="text1"/>
          <w:sz w:val="24"/>
        </w:rPr>
      </w:pPr>
      <w:bookmarkStart w:id="80" w:name="_Toc73518120"/>
      <w:bookmarkStart w:id="81" w:name="_Toc100052367"/>
      <w:bookmarkStart w:id="82" w:name="_Toc60560628"/>
      <w:bookmarkStart w:id="83" w:name="_Toc73517642"/>
      <w:bookmarkStart w:id="84" w:name="_Toc73521638"/>
      <w:bookmarkStart w:id="85" w:name="_Toc60631623"/>
      <w:bookmarkStart w:id="86" w:name="_Toc73521550"/>
      <w:r>
        <w:rPr>
          <w:rFonts w:ascii="黑体" w:eastAsia="黑体" w:hAnsi="宋体" w:hint="eastAsia"/>
          <w:color w:val="000000" w:themeColor="text1"/>
          <w:sz w:val="24"/>
        </w:rPr>
        <w:t>3．定义</w:t>
      </w:r>
      <w:bookmarkEnd w:id="80"/>
      <w:bookmarkEnd w:id="81"/>
      <w:bookmarkEnd w:id="82"/>
      <w:bookmarkEnd w:id="83"/>
      <w:bookmarkEnd w:id="84"/>
      <w:bookmarkEnd w:id="85"/>
      <w:bookmarkEnd w:id="86"/>
    </w:p>
    <w:p w:rsidR="001540A9" w:rsidRDefault="000D298C">
      <w:pPr>
        <w:ind w:firstLineChars="200" w:firstLine="420"/>
        <w:rPr>
          <w:rFonts w:ascii="宋体" w:hAnsi="宋体"/>
          <w:color w:val="000000" w:themeColor="text1"/>
          <w:szCs w:val="21"/>
        </w:rPr>
      </w:pPr>
      <w:r>
        <w:rPr>
          <w:rFonts w:ascii="宋体" w:hAnsi="宋体"/>
          <w:color w:val="000000" w:themeColor="text1"/>
          <w:szCs w:val="21"/>
        </w:rPr>
        <w:t>招标文件中下列术语应解释为：</w:t>
      </w:r>
    </w:p>
    <w:p w:rsidR="001540A9" w:rsidRDefault="000D298C">
      <w:pPr>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1</w:t>
      </w:r>
      <w:r>
        <w:rPr>
          <w:rFonts w:ascii="宋体" w:hAnsi="宋体" w:hint="eastAsia"/>
          <w:color w:val="000000" w:themeColor="text1"/>
          <w:szCs w:val="21"/>
        </w:rPr>
        <w:t>“交易平台”系指深圳市光明区公共资源交易中心；</w:t>
      </w:r>
    </w:p>
    <w:p w:rsidR="001540A9" w:rsidRDefault="000D298C">
      <w:pPr>
        <w:ind w:firstLineChars="200" w:firstLine="420"/>
        <w:rPr>
          <w:rFonts w:ascii="宋体" w:hAnsi="宋体"/>
          <w:color w:val="000000" w:themeColor="text1"/>
          <w:szCs w:val="21"/>
        </w:rPr>
      </w:pPr>
      <w:r>
        <w:rPr>
          <w:rFonts w:ascii="宋体" w:hAnsi="宋体" w:hint="eastAsia"/>
          <w:color w:val="000000" w:themeColor="text1"/>
          <w:szCs w:val="21"/>
        </w:rPr>
        <w:t>3.2“采购人”或“采购单位”或“招标人”：系指社区集体公司、股份公司；</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3.3“</w:t>
      </w:r>
      <w:r>
        <w:rPr>
          <w:rFonts w:ascii="宋体" w:hAnsi="宋体" w:hint="eastAsia"/>
          <w:color w:val="000000" w:themeColor="text1"/>
        </w:rPr>
        <w:t>招标代理机构</w:t>
      </w:r>
      <w:r>
        <w:rPr>
          <w:rFonts w:ascii="宋体" w:hAnsi="宋体" w:hint="eastAsia"/>
          <w:color w:val="000000" w:themeColor="text1"/>
          <w:szCs w:val="21"/>
        </w:rPr>
        <w:t xml:space="preserve">”系指依法设立、从事招标代理业务并提供相关服务的社会中介组织； </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3.4“投标人”或“投标方”，</w:t>
      </w:r>
      <w:proofErr w:type="gramStart"/>
      <w:r>
        <w:rPr>
          <w:rFonts w:ascii="宋体" w:hAnsi="宋体" w:hint="eastAsia"/>
          <w:color w:val="000000" w:themeColor="text1"/>
          <w:szCs w:val="21"/>
        </w:rPr>
        <w:t>即供应</w:t>
      </w:r>
      <w:proofErr w:type="gramEnd"/>
      <w:r>
        <w:rPr>
          <w:rFonts w:ascii="宋体" w:hAnsi="宋体" w:hint="eastAsia"/>
          <w:color w:val="000000" w:themeColor="text1"/>
          <w:szCs w:val="21"/>
        </w:rPr>
        <w:t>商，是指参加投标竞争并愿意按照招标文件要求向采购人提供货物、工程或者服务的依法成立的法人、其他组织或者自然人；</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3.5“评审委员会”和“谈判小组”是依据</w:t>
      </w:r>
      <w:r>
        <w:rPr>
          <w:rFonts w:ascii="宋体" w:hAnsi="宋体" w:cs="宋体" w:hint="eastAsia"/>
          <w:color w:val="000000" w:themeColor="text1"/>
          <w:kern w:val="0"/>
          <w:szCs w:val="21"/>
        </w:rPr>
        <w:t>《光明新区社区集体经济资金资产资源交易管理暂行办法》（深光</w:t>
      </w:r>
      <w:proofErr w:type="gramStart"/>
      <w:r>
        <w:rPr>
          <w:rFonts w:ascii="宋体" w:hAnsi="宋体" w:cs="宋体" w:hint="eastAsia"/>
          <w:color w:val="000000" w:themeColor="text1"/>
          <w:kern w:val="0"/>
          <w:szCs w:val="21"/>
        </w:rPr>
        <w:t>规</w:t>
      </w:r>
      <w:proofErr w:type="gramEnd"/>
      <w:r>
        <w:rPr>
          <w:rFonts w:ascii="宋体" w:hAnsi="宋体" w:cs="宋体" w:hint="eastAsia"/>
          <w:color w:val="000000" w:themeColor="text1"/>
          <w:kern w:val="0"/>
          <w:szCs w:val="21"/>
        </w:rPr>
        <w:t>〔2018〕15号）</w:t>
      </w:r>
      <w:r>
        <w:rPr>
          <w:rFonts w:ascii="宋体" w:hAnsi="宋体" w:hint="eastAsia"/>
          <w:color w:val="000000" w:themeColor="text1"/>
          <w:szCs w:val="21"/>
        </w:rPr>
        <w:t>有关规定组建的专门负责本次招标其评标（谈判）工作的临时性机构；</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3.6“日期”</w:t>
      </w:r>
      <w:r>
        <w:rPr>
          <w:rFonts w:ascii="宋体" w:hAnsi="宋体"/>
          <w:color w:val="000000" w:themeColor="text1"/>
          <w:szCs w:val="21"/>
        </w:rPr>
        <w:t>指</w:t>
      </w:r>
      <w:r>
        <w:rPr>
          <w:rFonts w:ascii="宋体" w:hAnsi="宋体" w:hint="eastAsia"/>
          <w:color w:val="000000" w:themeColor="text1"/>
          <w:szCs w:val="21"/>
        </w:rPr>
        <w:t>公历日；</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3.7“合同”指由本次招标所产生的合同或合约文件；</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3.8招标文件中的标题或</w:t>
      </w:r>
      <w:proofErr w:type="gramStart"/>
      <w:r>
        <w:rPr>
          <w:rFonts w:ascii="宋体" w:hAnsi="宋体" w:hint="eastAsia"/>
          <w:color w:val="000000" w:themeColor="text1"/>
          <w:szCs w:val="21"/>
        </w:rPr>
        <w:t>题名仅</w:t>
      </w:r>
      <w:proofErr w:type="gramEnd"/>
      <w:r>
        <w:rPr>
          <w:rFonts w:ascii="宋体" w:hAnsi="宋体" w:hint="eastAsia"/>
          <w:color w:val="000000" w:themeColor="text1"/>
          <w:szCs w:val="21"/>
        </w:rPr>
        <w:t>起引导作用，而不应视为对招标文件内容的理解和解释。</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4.供应商责任</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4.1欢迎诚信、有实力和有社会责任心的供应商参与社区集体资产交易事业。</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4.2供应商在社区集体资产交易项目投标过程中应诚实守信，不弄虚作假，不隐瞒真实情况，</w:t>
      </w:r>
      <w:proofErr w:type="gramStart"/>
      <w:r>
        <w:rPr>
          <w:rFonts w:ascii="宋体" w:hAnsi="宋体" w:hint="eastAsia"/>
          <w:color w:val="000000" w:themeColor="text1"/>
          <w:szCs w:val="21"/>
        </w:rPr>
        <w:t>不围标串标</w:t>
      </w:r>
      <w:proofErr w:type="gramEnd"/>
      <w:r>
        <w:rPr>
          <w:rFonts w:ascii="宋体" w:hAnsi="宋体" w:hint="eastAsia"/>
          <w:color w:val="000000" w:themeColor="text1"/>
          <w:szCs w:val="21"/>
        </w:rPr>
        <w:t>，</w:t>
      </w:r>
      <w:proofErr w:type="gramStart"/>
      <w:r>
        <w:rPr>
          <w:rFonts w:ascii="宋体" w:hAnsi="宋体" w:hint="eastAsia"/>
          <w:color w:val="000000" w:themeColor="text1"/>
          <w:szCs w:val="21"/>
        </w:rPr>
        <w:t>不</w:t>
      </w:r>
      <w:proofErr w:type="gramEnd"/>
      <w:r>
        <w:rPr>
          <w:rFonts w:ascii="宋体" w:hAnsi="宋体" w:hint="eastAsia"/>
          <w:color w:val="000000" w:themeColor="text1"/>
          <w:szCs w:val="21"/>
        </w:rPr>
        <w:t>恶意质疑投诉。如违反上述要求，经核实后，供应商的投标将作废，没收投标保证金，将该供应</w:t>
      </w:r>
      <w:r>
        <w:rPr>
          <w:rFonts w:ascii="宋体" w:hAnsi="宋体" w:hint="eastAsia"/>
          <w:color w:val="000000" w:themeColor="text1"/>
          <w:szCs w:val="21"/>
        </w:rPr>
        <w:lastRenderedPageBreak/>
        <w:t>商列入不良记录名单并在网上曝光，同时提请监督管理部门给予</w:t>
      </w:r>
      <w:r>
        <w:rPr>
          <w:rFonts w:hint="eastAsia"/>
          <w:color w:val="000000" w:themeColor="text1"/>
        </w:rPr>
        <w:t>处罚</w:t>
      </w:r>
      <w:r>
        <w:rPr>
          <w:rFonts w:ascii="宋体" w:hAnsi="宋体" w:hint="eastAsia"/>
          <w:color w:val="000000" w:themeColor="text1"/>
          <w:szCs w:val="21"/>
        </w:rPr>
        <w:t>。</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5．</w:t>
      </w:r>
      <w:bookmarkEnd w:id="73"/>
      <w:bookmarkEnd w:id="74"/>
      <w:bookmarkEnd w:id="75"/>
      <w:bookmarkEnd w:id="76"/>
      <w:bookmarkEnd w:id="77"/>
      <w:bookmarkEnd w:id="78"/>
      <w:bookmarkEnd w:id="79"/>
      <w:r>
        <w:rPr>
          <w:rFonts w:ascii="黑体" w:eastAsia="黑体" w:hAnsi="宋体" w:hint="eastAsia"/>
          <w:color w:val="000000" w:themeColor="text1"/>
          <w:sz w:val="24"/>
        </w:rPr>
        <w:t>投标人参加社区集体资产交易的条件</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5.1投标人应按本通用条款第21条要求缴纳投标保证金。</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5.2投标人资格要求</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参加本项目的投标人应具备的资格条件详见本项目招标公告中 “投标人资格要求”的内容。</w:t>
      </w:r>
    </w:p>
    <w:p w:rsidR="001540A9" w:rsidRDefault="000D298C">
      <w:pPr>
        <w:spacing w:line="360" w:lineRule="auto"/>
        <w:rPr>
          <w:rFonts w:ascii="黑体" w:eastAsia="黑体" w:hAnsi="宋体"/>
          <w:color w:val="000000" w:themeColor="text1"/>
          <w:sz w:val="24"/>
        </w:rPr>
      </w:pPr>
      <w:bookmarkStart w:id="87" w:name="_Toc100052370"/>
      <w:bookmarkStart w:id="88" w:name="_Toc73518123"/>
      <w:bookmarkStart w:id="89" w:name="_Toc60560631"/>
      <w:bookmarkStart w:id="90" w:name="_Toc73521553"/>
      <w:bookmarkStart w:id="91" w:name="_Toc60631626"/>
      <w:bookmarkStart w:id="92" w:name="_Toc73517645"/>
      <w:bookmarkStart w:id="93" w:name="_Toc73521641"/>
      <w:r>
        <w:rPr>
          <w:rFonts w:ascii="黑体" w:eastAsia="黑体" w:hAnsi="宋体" w:hint="eastAsia"/>
          <w:color w:val="000000" w:themeColor="text1"/>
          <w:sz w:val="24"/>
        </w:rPr>
        <w:t>6．联合体投标</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 xml:space="preserve">6.1　</w:t>
      </w:r>
      <w:r>
        <w:rPr>
          <w:rFonts w:hint="eastAsia"/>
          <w:color w:val="000000" w:themeColor="text1"/>
        </w:rPr>
        <w:t>以下有关联合体投标的条款仅适用于允许投标人组成联合体投标的项目。</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6.2　由两个或</w:t>
      </w:r>
      <w:r>
        <w:rPr>
          <w:rFonts w:hint="eastAsia"/>
          <w:color w:val="000000" w:themeColor="text1"/>
        </w:rPr>
        <w:t>两个以上的自然人、法人或者其他组织可以组成一个联合体，以一个供应商的身份</w:t>
      </w:r>
      <w:r>
        <w:rPr>
          <w:rFonts w:ascii="宋体" w:hAnsi="宋体" w:hint="eastAsia"/>
          <w:color w:val="000000" w:themeColor="text1"/>
        </w:rPr>
        <w:t>共同投标时，应符合以下原则：</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（1）投标联合体各方参加社区集体资产交易活动应当具备下列条件：</w:t>
      </w:r>
    </w:p>
    <w:p w:rsidR="001540A9" w:rsidRDefault="000D298C" w:rsidP="000D298C">
      <w:pPr>
        <w:ind w:leftChars="200" w:left="420" w:firstLineChars="196" w:firstLine="412"/>
        <w:rPr>
          <w:rFonts w:ascii="宋体" w:hAnsi="宋体"/>
          <w:color w:val="000000" w:themeColor="text1"/>
        </w:rPr>
      </w:pPr>
      <w:r>
        <w:rPr>
          <w:rFonts w:ascii="宋体" w:hAnsi="宋体" w:hint="eastAsia"/>
          <w:color w:val="000000" w:themeColor="text1"/>
        </w:rPr>
        <w:t>1、具有独立承担民事责任的能力；</w:t>
      </w:r>
    </w:p>
    <w:p w:rsidR="001540A9" w:rsidRDefault="000D298C" w:rsidP="000D298C">
      <w:pPr>
        <w:ind w:left="420" w:firstLineChars="196" w:firstLine="412"/>
        <w:rPr>
          <w:rFonts w:ascii="宋体" w:hAnsi="宋体"/>
          <w:color w:val="000000" w:themeColor="text1"/>
        </w:rPr>
      </w:pPr>
      <w:r>
        <w:rPr>
          <w:rFonts w:ascii="宋体" w:hAnsi="宋体" w:hint="eastAsia"/>
          <w:color w:val="000000" w:themeColor="text1"/>
        </w:rPr>
        <w:t>2、有良好的商业信誉和健全的财务会计制度；</w:t>
      </w:r>
    </w:p>
    <w:p w:rsidR="001540A9" w:rsidRDefault="000D298C" w:rsidP="000D298C">
      <w:pPr>
        <w:ind w:leftChars="200" w:left="420" w:firstLineChars="196" w:firstLine="412"/>
        <w:rPr>
          <w:rFonts w:ascii="宋体" w:hAnsi="宋体"/>
          <w:color w:val="000000" w:themeColor="text1"/>
        </w:rPr>
      </w:pPr>
      <w:r>
        <w:rPr>
          <w:rFonts w:ascii="宋体" w:hAnsi="宋体" w:hint="eastAsia"/>
          <w:color w:val="000000" w:themeColor="text1"/>
        </w:rPr>
        <w:t>3、具有履行合同所必需的设备和专业技术能力；</w:t>
      </w:r>
    </w:p>
    <w:p w:rsidR="001540A9" w:rsidRDefault="000D298C" w:rsidP="000D298C">
      <w:pPr>
        <w:ind w:leftChars="200" w:left="420" w:firstLineChars="196" w:firstLine="412"/>
        <w:rPr>
          <w:rFonts w:ascii="宋体" w:hAnsi="宋体"/>
          <w:color w:val="000000" w:themeColor="text1"/>
        </w:rPr>
      </w:pPr>
      <w:r>
        <w:rPr>
          <w:rFonts w:ascii="宋体" w:hAnsi="宋体" w:hint="eastAsia"/>
          <w:color w:val="000000" w:themeColor="text1"/>
        </w:rPr>
        <w:t>4、有依法缴纳税收和社会保障资金的良好记录；</w:t>
      </w:r>
    </w:p>
    <w:p w:rsidR="001540A9" w:rsidRDefault="000D298C" w:rsidP="000D298C">
      <w:pPr>
        <w:ind w:leftChars="200" w:left="420" w:firstLineChars="196" w:firstLine="412"/>
        <w:rPr>
          <w:rFonts w:ascii="宋体" w:hAnsi="宋体"/>
          <w:color w:val="000000" w:themeColor="text1"/>
        </w:rPr>
      </w:pPr>
      <w:r>
        <w:rPr>
          <w:rFonts w:ascii="宋体" w:hAnsi="宋体" w:hint="eastAsia"/>
          <w:color w:val="000000" w:themeColor="text1"/>
        </w:rPr>
        <w:t>5、近三年内，在经营活动中没有重大违法记录；</w:t>
      </w:r>
    </w:p>
    <w:p w:rsidR="001540A9" w:rsidRDefault="000D298C" w:rsidP="000D298C">
      <w:pPr>
        <w:ind w:leftChars="200" w:left="420" w:firstLineChars="196" w:firstLine="412"/>
        <w:rPr>
          <w:rFonts w:ascii="宋体" w:hAnsi="宋体"/>
          <w:color w:val="000000" w:themeColor="text1"/>
        </w:rPr>
      </w:pPr>
      <w:r>
        <w:rPr>
          <w:rFonts w:ascii="宋体" w:hAnsi="宋体" w:hint="eastAsia"/>
          <w:color w:val="000000" w:themeColor="text1"/>
        </w:rPr>
        <w:t>6、法律、行政法规规定的其他条件。</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w:t>
      </w:r>
      <w:r>
        <w:rPr>
          <w:rFonts w:hint="eastAsia"/>
          <w:color w:val="000000" w:themeColor="text1"/>
        </w:rPr>
        <w:t>招标人根据采购项目的特殊要求规定投标人特定条件的，联合体各方中至少应当有一方符合采购人规定的特定条件；</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（3）投标人的投标文件及中标后签署的合同协议对联合体各方均具法律约束力；</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（4）联合体各方应当签订共同投标协议，明确约定各方拟承担的工作和责任，并将</w:t>
      </w:r>
      <w:proofErr w:type="gramStart"/>
      <w:r>
        <w:rPr>
          <w:rFonts w:ascii="宋体" w:hAnsi="宋体" w:hint="eastAsia"/>
          <w:color w:val="000000" w:themeColor="text1"/>
        </w:rPr>
        <w:t>该共同</w:t>
      </w:r>
      <w:proofErr w:type="gramEnd"/>
      <w:r>
        <w:rPr>
          <w:rFonts w:ascii="宋体" w:hAnsi="宋体" w:hint="eastAsia"/>
          <w:color w:val="000000" w:themeColor="text1"/>
        </w:rPr>
        <w:t>投标协议随投标文件一并递交给交易组织机构；</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（5）联合体中标后，联合体各方应当共同与采购单位签订合同，就中标项目向采购单位承担连带责任；</w:t>
      </w:r>
    </w:p>
    <w:p w:rsidR="001540A9" w:rsidRDefault="000D298C">
      <w:pPr>
        <w:ind w:firstLineChars="200" w:firstLine="420"/>
        <w:rPr>
          <w:rFonts w:ascii="宋体" w:hAnsi="宋体"/>
          <w:color w:val="000000" w:themeColor="text1"/>
        </w:rPr>
      </w:pPr>
      <w:r>
        <w:rPr>
          <w:rFonts w:ascii="宋体" w:hAnsi="宋体" w:hint="eastAsia"/>
          <w:color w:val="000000" w:themeColor="text1"/>
        </w:rPr>
        <w:t>（6）联合体的各方应当共同推荐</w:t>
      </w:r>
      <w:proofErr w:type="gramStart"/>
      <w:r>
        <w:rPr>
          <w:rFonts w:ascii="宋体" w:hAnsi="宋体" w:hint="eastAsia"/>
          <w:color w:val="000000" w:themeColor="text1"/>
        </w:rPr>
        <w:t>一</w:t>
      </w:r>
      <w:proofErr w:type="gramEnd"/>
      <w:r>
        <w:rPr>
          <w:rFonts w:ascii="宋体" w:hAnsi="宋体" w:hint="eastAsia"/>
          <w:color w:val="000000" w:themeColor="text1"/>
        </w:rPr>
        <w:t>联合体投标授权代表方，由联合体各方提交一份授权书，证明其有资格代表联合体各方签署投标文件，该授权书作为投标文件的组成部分一并提交给</w:t>
      </w:r>
      <w:r>
        <w:rPr>
          <w:rFonts w:ascii="宋体" w:hAnsi="宋体" w:cs="宋体" w:hint="eastAsia"/>
          <w:color w:val="000000" w:themeColor="text1"/>
          <w:kern w:val="0"/>
          <w:szCs w:val="21"/>
        </w:rPr>
        <w:t>采购人</w:t>
      </w:r>
      <w:r>
        <w:rPr>
          <w:rFonts w:ascii="宋体" w:hAnsi="宋体" w:hint="eastAsia"/>
          <w:color w:val="000000" w:themeColor="text1"/>
        </w:rPr>
        <w:t>；</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（8）除非另有规定或说明，本通用条款中“投标人”一词亦指联合体各方。</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lastRenderedPageBreak/>
        <w:t>7.本项目若涉及采购货物，则合格的货物及相应服务应满足以下要求：</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w:t>
      </w:r>
      <w:r>
        <w:rPr>
          <w:rFonts w:ascii="宋体" w:hAnsi="宋体"/>
          <w:color w:val="000000" w:themeColor="text1"/>
        </w:rPr>
        <w:t xml:space="preserve">.1  </w:t>
      </w:r>
      <w:r>
        <w:rPr>
          <w:rFonts w:ascii="宋体" w:hAnsi="宋体" w:hint="eastAsia"/>
          <w:color w:val="000000" w:themeColor="text1"/>
        </w:rPr>
        <w:t>必须是全新、未使用过的原装合格正品（包括零部件），如安装或配置了软件的，须为正版软件。</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7.2  国产的货物及其有关服务必须符合中华人民共和国的设计和制造生产标准或行业标准。招标公告有其他要求的，亦应符合其要求。</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w:t>
      </w:r>
      <w:r>
        <w:rPr>
          <w:rFonts w:ascii="宋体" w:hAnsi="宋体"/>
          <w:color w:val="000000" w:themeColor="text1"/>
        </w:rPr>
        <w:t>.</w:t>
      </w:r>
      <w:r>
        <w:rPr>
          <w:rFonts w:ascii="宋体" w:hAnsi="宋体" w:hint="eastAsia"/>
          <w:color w:val="000000" w:themeColor="text1"/>
        </w:rPr>
        <w:t>3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w:t>
      </w:r>
      <w:r>
        <w:rPr>
          <w:rFonts w:ascii="宋体" w:hAnsi="宋体"/>
          <w:color w:val="000000" w:themeColor="text1"/>
        </w:rPr>
        <w:t>.</w:t>
      </w:r>
      <w:r>
        <w:rPr>
          <w:rFonts w:ascii="宋体" w:hAnsi="宋体" w:hint="eastAsia"/>
          <w:color w:val="000000" w:themeColor="text1"/>
        </w:rPr>
        <w:t>4投标人应保证，其所提供的货物在提供给采购单位前具有完全的所有权，采购单位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7.6  对工期的要求：投标人在投标时对其所投项目应提交详细的《交货进度表》，列明交货计划等，在合同规定的时间内完工验收。</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7.7  除非下文另有规定，产品</w:t>
      </w:r>
      <w:r>
        <w:rPr>
          <w:rFonts w:ascii="宋体" w:hAnsi="宋体"/>
          <w:color w:val="000000" w:themeColor="text1"/>
        </w:rPr>
        <w:t>有效期</w:t>
      </w:r>
      <w:r>
        <w:rPr>
          <w:rFonts w:ascii="宋体" w:hAnsi="宋体" w:hint="eastAsia"/>
          <w:color w:val="000000" w:themeColor="text1"/>
        </w:rPr>
        <w:t>为：</w:t>
      </w:r>
      <w:r>
        <w:rPr>
          <w:rFonts w:ascii="宋体" w:hAnsi="宋体"/>
          <w:color w:val="000000" w:themeColor="text1"/>
        </w:rPr>
        <w:t>密封存放在阴凉、干燥、通风、温度为</w:t>
      </w:r>
      <w:r>
        <w:rPr>
          <w:rFonts w:ascii="宋体" w:hAnsi="宋体" w:hint="eastAsia"/>
          <w:color w:val="000000" w:themeColor="text1"/>
        </w:rPr>
        <w:t>-5</w:t>
      </w:r>
      <w:r>
        <w:rPr>
          <w:rFonts w:ascii="宋体" w:hAnsi="宋体"/>
          <w:color w:val="000000" w:themeColor="text1"/>
        </w:rPr>
        <w:t>°Ｃ～４０°Ｃ的环境中，有效期八</w:t>
      </w:r>
      <w:r>
        <w:rPr>
          <w:rFonts w:ascii="宋体" w:hAnsi="宋体" w:hint="eastAsia"/>
          <w:color w:val="000000" w:themeColor="text1"/>
        </w:rPr>
        <w:t>年</w:t>
      </w:r>
      <w:r>
        <w:rPr>
          <w:rFonts w:ascii="宋体" w:hAnsi="宋体"/>
          <w:color w:val="000000" w:themeColor="text1"/>
        </w:rPr>
        <w:t>。</w:t>
      </w:r>
      <w:r>
        <w:rPr>
          <w:rFonts w:ascii="宋体" w:hAnsi="宋体" w:hint="eastAsia"/>
          <w:color w:val="000000" w:themeColor="text1"/>
        </w:rPr>
        <w:t>特殊要求的另行规定。</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7.8  服务响应期：4小时以内到达采购单位现场。特殊要求的另行规定。</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7.9  投标人必须承担的设备运输、安装调试、验收检测和提供设备操作说明书、图纸等其他相关及类似的义务。</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8．投标费用</w:t>
      </w:r>
      <w:bookmarkEnd w:id="87"/>
      <w:bookmarkEnd w:id="88"/>
      <w:bookmarkEnd w:id="89"/>
      <w:bookmarkEnd w:id="90"/>
      <w:bookmarkEnd w:id="91"/>
      <w:bookmarkEnd w:id="92"/>
      <w:bookmarkEnd w:id="93"/>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不论投标结果如何，投标人应承担其编制投标文件与递交投标文件所涉及的一切费用。</w:t>
      </w:r>
    </w:p>
    <w:p w:rsidR="001540A9" w:rsidRDefault="000D298C">
      <w:pPr>
        <w:spacing w:line="360" w:lineRule="auto"/>
        <w:rPr>
          <w:rFonts w:ascii="黑体" w:eastAsia="黑体" w:hAnsi="宋体"/>
          <w:color w:val="000000" w:themeColor="text1"/>
          <w:sz w:val="24"/>
        </w:rPr>
      </w:pPr>
      <w:bookmarkStart w:id="94" w:name="_Toc73517646"/>
      <w:bookmarkStart w:id="95" w:name="_Toc60560632"/>
      <w:bookmarkStart w:id="96" w:name="_Toc100052371"/>
      <w:bookmarkStart w:id="97" w:name="_Toc73521642"/>
      <w:bookmarkStart w:id="98" w:name="_Toc73521554"/>
      <w:bookmarkStart w:id="99" w:name="_Toc60631627"/>
      <w:bookmarkStart w:id="100" w:name="_Toc73518124"/>
      <w:r>
        <w:rPr>
          <w:rFonts w:ascii="黑体" w:eastAsia="黑体" w:hAnsi="宋体" w:hint="eastAsia"/>
          <w:color w:val="000000" w:themeColor="text1"/>
          <w:sz w:val="24"/>
        </w:rPr>
        <w:t>9．踏勘现场</w:t>
      </w:r>
      <w:bookmarkEnd w:id="94"/>
      <w:bookmarkEnd w:id="95"/>
      <w:bookmarkEnd w:id="96"/>
      <w:bookmarkEnd w:id="97"/>
      <w:bookmarkEnd w:id="98"/>
      <w:bookmarkEnd w:id="99"/>
      <w:bookmarkEnd w:id="100"/>
    </w:p>
    <w:p w:rsidR="001540A9" w:rsidRDefault="000D298C" w:rsidP="000D298C">
      <w:pPr>
        <w:ind w:firstLineChars="196" w:firstLine="412"/>
        <w:rPr>
          <w:rFonts w:ascii="宋体" w:hAnsi="宋体"/>
          <w:color w:val="000000" w:themeColor="text1"/>
        </w:rPr>
      </w:pPr>
      <w:bookmarkStart w:id="101" w:name="_Toc78260681"/>
      <w:bookmarkStart w:id="102" w:name="_Toc100052372"/>
      <w:r>
        <w:rPr>
          <w:rFonts w:ascii="宋体" w:hAnsi="宋体" w:hint="eastAsia"/>
          <w:color w:val="000000" w:themeColor="text1"/>
        </w:rPr>
        <w:t>9.1如有需要，采购单位将组织投标人对项目现场及周围环境进行踏勘，以便投标人获取有关编制投标文件和签署合同所需的所有资料。踏勘现场所发生的费用由投标人自己承担，投标人应按招标公告所约定的时间、地点统一踏勘现场。</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9.2投标人及其人员经过采购单位的允许，可以踏勘目的进入采购单位的项目现场。若本项目招标文</w:t>
      </w:r>
      <w:r>
        <w:rPr>
          <w:rFonts w:ascii="宋体" w:hAnsi="宋体" w:hint="eastAsia"/>
          <w:color w:val="000000" w:themeColor="text1"/>
        </w:rPr>
        <w:lastRenderedPageBreak/>
        <w:t>件要求投标人于统一时间地点踏勘现场的，投标人应当按时前往。</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9.3采购单位必须通过交易组织机构向投标人提供有关现场的资料和数据。</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9.4任何人或任何组织在踏勘现场时向投标人提交的任何书面或口头上的资料，未经采购人在网上发布或书面通知，均作无效处理。</w:t>
      </w:r>
      <w:r>
        <w:rPr>
          <w:rFonts w:ascii="宋体" w:hAnsi="宋体" w:cs="宋体" w:hint="eastAsia"/>
          <w:color w:val="000000" w:themeColor="text1"/>
          <w:kern w:val="0"/>
          <w:szCs w:val="21"/>
        </w:rPr>
        <w:t>采购人</w:t>
      </w:r>
      <w:r>
        <w:rPr>
          <w:rFonts w:ascii="宋体" w:hAnsi="宋体" w:hint="eastAsia"/>
          <w:color w:val="000000" w:themeColor="text1"/>
        </w:rPr>
        <w:t>对投标人由此而做出的推论、理解和结论概不负责。</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9.5 未参与现场踏勘不作为否定投标人资格的理由。</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10．招标</w:t>
      </w:r>
      <w:bookmarkEnd w:id="101"/>
      <w:r>
        <w:rPr>
          <w:rFonts w:ascii="黑体" w:eastAsia="黑体" w:hAnsi="宋体" w:hint="eastAsia"/>
          <w:color w:val="000000" w:themeColor="text1"/>
          <w:sz w:val="24"/>
        </w:rPr>
        <w:t>答疑</w:t>
      </w:r>
      <w:bookmarkEnd w:id="102"/>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10.1招标答疑的目的是澄清、解答投标人在查阅招标文件后或现场踏勘中可能提出的与投标有关的疑问或询问。</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10.2投标人提出的与投标有关的问题须在招标文件规定的答疑截止时间前以书面提问形式提交给采购人。</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10.3</w:t>
      </w:r>
      <w:r>
        <w:rPr>
          <w:rFonts w:ascii="宋体" w:hAnsi="宋体" w:hint="eastAsia"/>
          <w:color w:val="000000" w:themeColor="text1"/>
        </w:rPr>
        <w:t>采购人</w:t>
      </w:r>
      <w:r>
        <w:rPr>
          <w:rFonts w:ascii="宋体" w:hAnsi="宋体" w:hint="eastAsia"/>
          <w:color w:val="000000" w:themeColor="text1"/>
          <w:szCs w:val="21"/>
        </w:rPr>
        <w:t>对疑问所做出的澄清和解答，以书面答复（包括网站发布信息）为准。答疑纪要的有效性规定按照本通用条款第13</w:t>
      </w:r>
      <w:r>
        <w:rPr>
          <w:rFonts w:ascii="宋体" w:hAnsi="宋体"/>
          <w:color w:val="000000" w:themeColor="text1"/>
          <w:szCs w:val="21"/>
        </w:rPr>
        <w:t>.3</w:t>
      </w:r>
      <w:r>
        <w:rPr>
          <w:rFonts w:ascii="宋体" w:hAnsi="宋体" w:hint="eastAsia"/>
          <w:color w:val="000000" w:themeColor="text1"/>
          <w:szCs w:val="21"/>
        </w:rPr>
        <w:t>、13</w:t>
      </w:r>
      <w:r>
        <w:rPr>
          <w:rFonts w:ascii="宋体" w:hAnsi="宋体"/>
          <w:color w:val="000000" w:themeColor="text1"/>
          <w:szCs w:val="21"/>
        </w:rPr>
        <w:t>.4</w:t>
      </w:r>
      <w:r>
        <w:rPr>
          <w:rFonts w:ascii="宋体" w:hAnsi="宋体" w:hint="eastAsia"/>
          <w:color w:val="000000" w:themeColor="text1"/>
          <w:szCs w:val="21"/>
        </w:rPr>
        <w:t>款规定执行。</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10.4如</w:t>
      </w:r>
      <w:r>
        <w:rPr>
          <w:rFonts w:ascii="宋体" w:hAnsi="宋体" w:hint="eastAsia"/>
          <w:color w:val="000000" w:themeColor="text1"/>
        </w:rPr>
        <w:t>采购人</w:t>
      </w:r>
      <w:r>
        <w:rPr>
          <w:rFonts w:ascii="宋体" w:hAnsi="宋体" w:hint="eastAsia"/>
          <w:color w:val="000000" w:themeColor="text1"/>
          <w:szCs w:val="21"/>
        </w:rPr>
        <w:t>认为有必要组织现场答疑会，投标人应按照招标文件规定的时间或采购人另行书面通知（包括网站发布的通知）的时间和地点，参与现场答疑会。</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szCs w:val="21"/>
        </w:rPr>
        <w:t>10.5未参与招标答疑不作为否定投标人资格的理由。</w:t>
      </w:r>
    </w:p>
    <w:p w:rsidR="001540A9" w:rsidRDefault="000D298C">
      <w:pPr>
        <w:widowControl/>
        <w:jc w:val="left"/>
        <w:rPr>
          <w:rFonts w:ascii="宋体" w:hAnsi="宋体"/>
          <w:b/>
          <w:bCs/>
          <w:color w:val="000000" w:themeColor="text1"/>
          <w:kern w:val="0"/>
          <w:sz w:val="28"/>
          <w:szCs w:val="28"/>
        </w:rPr>
      </w:pPr>
      <w:bookmarkStart w:id="103" w:name="bt招标文件"/>
      <w:bookmarkStart w:id="104" w:name="_Toc100052373"/>
      <w:bookmarkStart w:id="105" w:name="_Toc73518126"/>
      <w:bookmarkStart w:id="106" w:name="_Toc73521556"/>
      <w:bookmarkStart w:id="107" w:name="_Toc101074878"/>
      <w:bookmarkStart w:id="108" w:name="_Toc73521644"/>
      <w:bookmarkStart w:id="109" w:name="_Toc73517648"/>
      <w:bookmarkEnd w:id="103"/>
      <w:r>
        <w:rPr>
          <w:color w:val="000000" w:themeColor="text1"/>
          <w:sz w:val="28"/>
          <w:szCs w:val="28"/>
        </w:rPr>
        <w:br w:type="page"/>
      </w:r>
    </w:p>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lastRenderedPageBreak/>
        <w:t>招标文件</w:t>
      </w:r>
      <w:bookmarkEnd w:id="104"/>
      <w:bookmarkEnd w:id="105"/>
      <w:bookmarkEnd w:id="106"/>
      <w:bookmarkEnd w:id="107"/>
      <w:bookmarkEnd w:id="108"/>
      <w:bookmarkEnd w:id="109"/>
    </w:p>
    <w:p w:rsidR="001540A9" w:rsidRDefault="000D298C">
      <w:pPr>
        <w:spacing w:line="360" w:lineRule="auto"/>
        <w:rPr>
          <w:rFonts w:ascii="黑体" w:eastAsia="黑体" w:hAnsi="宋体"/>
          <w:color w:val="000000" w:themeColor="text1"/>
          <w:sz w:val="24"/>
        </w:rPr>
      </w:pPr>
      <w:bookmarkStart w:id="110" w:name="_Toc73518127"/>
      <w:bookmarkStart w:id="111" w:name="_Toc73521645"/>
      <w:bookmarkStart w:id="112" w:name="_Toc73517649"/>
      <w:bookmarkStart w:id="113" w:name="_Toc100052374"/>
      <w:bookmarkStart w:id="114" w:name="_Toc73521557"/>
      <w:r>
        <w:rPr>
          <w:rFonts w:ascii="黑体" w:eastAsia="黑体" w:hAnsi="宋体" w:hint="eastAsia"/>
          <w:color w:val="000000" w:themeColor="text1"/>
          <w:sz w:val="24"/>
        </w:rPr>
        <w:t>11．招标文件的编制与组成</w:t>
      </w:r>
      <w:bookmarkEnd w:id="110"/>
      <w:bookmarkEnd w:id="111"/>
      <w:bookmarkEnd w:id="112"/>
      <w:bookmarkEnd w:id="113"/>
      <w:bookmarkEnd w:id="114"/>
    </w:p>
    <w:p w:rsidR="001540A9" w:rsidRDefault="000D298C">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11.1招标文件除以下内容外，</w:t>
      </w:r>
      <w:r>
        <w:rPr>
          <w:rFonts w:ascii="宋体" w:hAnsi="宋体" w:hint="eastAsia"/>
          <w:color w:val="000000" w:themeColor="text1"/>
        </w:rPr>
        <w:t>交易组织机构</w:t>
      </w:r>
      <w:r>
        <w:rPr>
          <w:rFonts w:ascii="宋体" w:hAnsi="宋体" w:hint="eastAsia"/>
          <w:color w:val="000000" w:themeColor="text1"/>
          <w:szCs w:val="21"/>
        </w:rPr>
        <w:t>在招标（或谈判）期间发出的答疑纪要和其他补充修改函件，均是招标文件的组成部分，对投标人起约束作用；</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招标文件包括下列内容：</w:t>
      </w:r>
    </w:p>
    <w:p w:rsidR="001540A9" w:rsidRDefault="000D298C">
      <w:pPr>
        <w:ind w:leftChars="200" w:left="420" w:firstLineChars="196" w:firstLine="413"/>
        <w:rPr>
          <w:rFonts w:ascii="宋体" w:hAnsi="宋体"/>
          <w:b/>
          <w:color w:val="000000" w:themeColor="text1"/>
          <w:szCs w:val="21"/>
        </w:rPr>
      </w:pPr>
      <w:r>
        <w:rPr>
          <w:rFonts w:ascii="宋体" w:hAnsi="宋体" w:hint="eastAsia"/>
          <w:b/>
          <w:color w:val="000000" w:themeColor="text1"/>
          <w:szCs w:val="21"/>
        </w:rPr>
        <w:t>第一册  专用条款</w:t>
      </w:r>
    </w:p>
    <w:p w:rsidR="001540A9" w:rsidRDefault="000D298C">
      <w:pPr>
        <w:ind w:leftChars="514" w:left="1079"/>
        <w:rPr>
          <w:rFonts w:ascii="宋体" w:hAnsi="宋体"/>
          <w:b/>
          <w:color w:val="000000" w:themeColor="text1"/>
          <w:szCs w:val="21"/>
        </w:rPr>
      </w:pPr>
      <w:r>
        <w:rPr>
          <w:rFonts w:ascii="宋体" w:hAnsi="宋体" w:hint="eastAsia"/>
          <w:b/>
          <w:color w:val="000000" w:themeColor="text1"/>
          <w:szCs w:val="21"/>
        </w:rPr>
        <w:t>关键信息</w:t>
      </w:r>
    </w:p>
    <w:p w:rsidR="001540A9" w:rsidRDefault="000D298C" w:rsidP="000D298C">
      <w:pPr>
        <w:ind w:leftChars="300" w:left="630" w:firstLineChars="196" w:firstLine="412"/>
        <w:rPr>
          <w:rFonts w:ascii="宋体" w:hAnsi="宋体"/>
          <w:color w:val="000000" w:themeColor="text1"/>
          <w:szCs w:val="21"/>
        </w:rPr>
      </w:pPr>
      <w:r>
        <w:rPr>
          <w:rFonts w:ascii="宋体" w:hAnsi="宋体" w:hint="eastAsia"/>
          <w:color w:val="000000" w:themeColor="text1"/>
          <w:szCs w:val="21"/>
        </w:rPr>
        <w:t>第一章  招标公告</w:t>
      </w:r>
    </w:p>
    <w:p w:rsidR="001540A9" w:rsidRDefault="000D298C" w:rsidP="000D298C">
      <w:pPr>
        <w:ind w:leftChars="300" w:left="630" w:firstLineChars="196" w:firstLine="412"/>
        <w:rPr>
          <w:rFonts w:ascii="宋体" w:hAnsi="宋体"/>
          <w:color w:val="000000" w:themeColor="text1"/>
          <w:szCs w:val="21"/>
        </w:rPr>
      </w:pPr>
      <w:r>
        <w:rPr>
          <w:rFonts w:ascii="宋体" w:hAnsi="宋体" w:hint="eastAsia"/>
          <w:color w:val="000000" w:themeColor="text1"/>
          <w:szCs w:val="21"/>
        </w:rPr>
        <w:t>第二章  招标项目需求</w:t>
      </w:r>
    </w:p>
    <w:p w:rsidR="001540A9" w:rsidRDefault="000D298C" w:rsidP="000D298C">
      <w:pPr>
        <w:ind w:leftChars="300" w:left="630" w:firstLineChars="196" w:firstLine="412"/>
        <w:rPr>
          <w:rFonts w:ascii="宋体" w:hAnsi="宋体"/>
          <w:color w:val="000000" w:themeColor="text1"/>
          <w:szCs w:val="21"/>
        </w:rPr>
      </w:pPr>
      <w:r>
        <w:rPr>
          <w:rFonts w:ascii="宋体" w:hAnsi="宋体" w:hint="eastAsia"/>
          <w:color w:val="000000" w:themeColor="text1"/>
          <w:szCs w:val="21"/>
        </w:rPr>
        <w:t>第三章  投标文件格式、附件</w:t>
      </w:r>
    </w:p>
    <w:p w:rsidR="001540A9" w:rsidRDefault="000D298C" w:rsidP="000D298C">
      <w:pPr>
        <w:ind w:leftChars="300" w:left="630" w:firstLineChars="196" w:firstLine="412"/>
        <w:rPr>
          <w:rFonts w:ascii="宋体" w:hAnsi="宋体"/>
          <w:color w:val="000000" w:themeColor="text1"/>
          <w:szCs w:val="21"/>
        </w:rPr>
      </w:pPr>
      <w:r>
        <w:rPr>
          <w:rFonts w:ascii="宋体" w:hAnsi="宋体" w:hint="eastAsia"/>
          <w:color w:val="000000" w:themeColor="text1"/>
          <w:szCs w:val="21"/>
        </w:rPr>
        <w:t>第四章  合同条款及格式</w:t>
      </w:r>
    </w:p>
    <w:p w:rsidR="001540A9" w:rsidRDefault="000D298C" w:rsidP="000D298C">
      <w:pPr>
        <w:ind w:leftChars="300" w:left="630" w:firstLineChars="196" w:firstLine="412"/>
        <w:rPr>
          <w:rFonts w:ascii="宋体" w:hAnsi="宋体"/>
          <w:color w:val="000000" w:themeColor="text1"/>
          <w:szCs w:val="21"/>
        </w:rPr>
      </w:pPr>
      <w:r>
        <w:rPr>
          <w:rFonts w:ascii="宋体" w:hAnsi="宋体" w:hint="eastAsia"/>
          <w:color w:val="000000" w:themeColor="text1"/>
          <w:szCs w:val="21"/>
        </w:rPr>
        <w:t>第五章  集体资产交易合同的签订、履约及验收</w:t>
      </w:r>
    </w:p>
    <w:p w:rsidR="001540A9" w:rsidRDefault="000D298C">
      <w:pPr>
        <w:ind w:leftChars="200" w:left="420" w:firstLineChars="196" w:firstLine="413"/>
        <w:rPr>
          <w:rFonts w:ascii="宋体" w:hAnsi="宋体"/>
          <w:b/>
          <w:color w:val="000000" w:themeColor="text1"/>
          <w:szCs w:val="21"/>
        </w:rPr>
      </w:pPr>
      <w:r>
        <w:rPr>
          <w:rFonts w:ascii="宋体" w:hAnsi="宋体" w:hint="eastAsia"/>
          <w:b/>
          <w:color w:val="000000" w:themeColor="text1"/>
          <w:szCs w:val="21"/>
        </w:rPr>
        <w:t>第二册  通用条款</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第一章</w:t>
      </w:r>
      <w:r>
        <w:rPr>
          <w:rFonts w:hint="eastAsia"/>
          <w:color w:val="000000" w:themeColor="text1"/>
          <w:szCs w:val="21"/>
        </w:rPr>
        <w:t xml:space="preserve">  </w:t>
      </w:r>
      <w:r>
        <w:rPr>
          <w:rFonts w:hint="eastAsia"/>
          <w:color w:val="000000" w:themeColor="text1"/>
          <w:szCs w:val="21"/>
        </w:rPr>
        <w:t>总则</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第二章</w:t>
      </w:r>
      <w:r>
        <w:rPr>
          <w:rFonts w:hint="eastAsia"/>
          <w:color w:val="000000" w:themeColor="text1"/>
          <w:szCs w:val="21"/>
        </w:rPr>
        <w:t xml:space="preserve">  </w:t>
      </w:r>
      <w:r>
        <w:rPr>
          <w:rFonts w:hint="eastAsia"/>
          <w:color w:val="000000" w:themeColor="text1"/>
          <w:szCs w:val="21"/>
        </w:rPr>
        <w:t>招标文件</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第三章</w:t>
      </w:r>
      <w:r>
        <w:rPr>
          <w:rFonts w:hint="eastAsia"/>
          <w:color w:val="000000" w:themeColor="text1"/>
          <w:szCs w:val="21"/>
        </w:rPr>
        <w:t xml:space="preserve">  </w:t>
      </w:r>
      <w:r>
        <w:rPr>
          <w:rFonts w:hint="eastAsia"/>
          <w:color w:val="000000" w:themeColor="text1"/>
          <w:szCs w:val="21"/>
        </w:rPr>
        <w:t>投标文件的编制</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第四章</w:t>
      </w:r>
      <w:r>
        <w:rPr>
          <w:rFonts w:hint="eastAsia"/>
          <w:color w:val="000000" w:themeColor="text1"/>
          <w:szCs w:val="21"/>
        </w:rPr>
        <w:t xml:space="preserve">  </w:t>
      </w:r>
      <w:r>
        <w:rPr>
          <w:rFonts w:hint="eastAsia"/>
          <w:color w:val="000000" w:themeColor="text1"/>
          <w:szCs w:val="21"/>
        </w:rPr>
        <w:t>投标文件的递交</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第五章</w:t>
      </w:r>
      <w:r>
        <w:rPr>
          <w:rFonts w:hint="eastAsia"/>
          <w:color w:val="000000" w:themeColor="text1"/>
          <w:szCs w:val="21"/>
        </w:rPr>
        <w:t xml:space="preserve">  </w:t>
      </w:r>
      <w:r>
        <w:rPr>
          <w:rFonts w:hint="eastAsia"/>
          <w:color w:val="000000" w:themeColor="text1"/>
          <w:szCs w:val="21"/>
        </w:rPr>
        <w:t>开标</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第六章</w:t>
      </w:r>
      <w:r>
        <w:rPr>
          <w:rFonts w:hint="eastAsia"/>
          <w:color w:val="000000" w:themeColor="text1"/>
          <w:szCs w:val="21"/>
        </w:rPr>
        <w:t xml:space="preserve">  </w:t>
      </w:r>
      <w:r>
        <w:rPr>
          <w:rFonts w:hint="eastAsia"/>
          <w:color w:val="000000" w:themeColor="text1"/>
          <w:szCs w:val="21"/>
        </w:rPr>
        <w:t>评标要求</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第七章</w:t>
      </w:r>
      <w:r>
        <w:rPr>
          <w:rFonts w:hint="eastAsia"/>
          <w:color w:val="000000" w:themeColor="text1"/>
          <w:szCs w:val="21"/>
        </w:rPr>
        <w:t xml:space="preserve">  </w:t>
      </w:r>
      <w:r>
        <w:rPr>
          <w:rFonts w:hint="eastAsia"/>
          <w:color w:val="000000" w:themeColor="text1"/>
          <w:szCs w:val="21"/>
        </w:rPr>
        <w:t>评标程序及评标方法</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第八章</w:t>
      </w:r>
      <w:r>
        <w:rPr>
          <w:rFonts w:hint="eastAsia"/>
          <w:color w:val="000000" w:themeColor="text1"/>
          <w:szCs w:val="21"/>
        </w:rPr>
        <w:t xml:space="preserve">  </w:t>
      </w:r>
      <w:r>
        <w:rPr>
          <w:rFonts w:hint="eastAsia"/>
          <w:color w:val="000000" w:themeColor="text1"/>
          <w:szCs w:val="21"/>
        </w:rPr>
        <w:t>定标及公示</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第九章</w:t>
      </w:r>
      <w:r>
        <w:rPr>
          <w:rFonts w:hint="eastAsia"/>
          <w:color w:val="000000" w:themeColor="text1"/>
          <w:szCs w:val="21"/>
        </w:rPr>
        <w:t xml:space="preserve">  </w:t>
      </w:r>
      <w:r>
        <w:rPr>
          <w:rFonts w:hint="eastAsia"/>
          <w:color w:val="000000" w:themeColor="text1"/>
          <w:szCs w:val="21"/>
        </w:rPr>
        <w:t>公开招标失败的后续处理</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第十章</w:t>
      </w:r>
      <w:r>
        <w:rPr>
          <w:rFonts w:hint="eastAsia"/>
          <w:color w:val="000000" w:themeColor="text1"/>
          <w:szCs w:val="21"/>
        </w:rPr>
        <w:t xml:space="preserve">  </w:t>
      </w:r>
      <w:r>
        <w:rPr>
          <w:rFonts w:hint="eastAsia"/>
          <w:color w:val="000000" w:themeColor="text1"/>
          <w:szCs w:val="21"/>
        </w:rPr>
        <w:t>合同的授予与备案</w:t>
      </w:r>
    </w:p>
    <w:p w:rsidR="001540A9" w:rsidRDefault="000D298C">
      <w:pPr>
        <w:numPr>
          <w:ilvl w:val="1"/>
          <w:numId w:val="0"/>
        </w:numPr>
        <w:tabs>
          <w:tab w:val="left" w:pos="360"/>
        </w:tabs>
        <w:ind w:firstLineChars="514" w:firstLine="1079"/>
        <w:rPr>
          <w:color w:val="000000" w:themeColor="text1"/>
          <w:szCs w:val="21"/>
        </w:rPr>
      </w:pPr>
      <w:r>
        <w:rPr>
          <w:rFonts w:hint="eastAsia"/>
          <w:color w:val="000000" w:themeColor="text1"/>
          <w:szCs w:val="21"/>
        </w:rPr>
        <w:t>第十一章</w:t>
      </w:r>
      <w:r>
        <w:rPr>
          <w:rFonts w:hint="eastAsia"/>
          <w:color w:val="000000" w:themeColor="text1"/>
          <w:szCs w:val="21"/>
        </w:rPr>
        <w:t xml:space="preserve">  </w:t>
      </w:r>
      <w:r>
        <w:rPr>
          <w:rFonts w:hint="eastAsia"/>
          <w:color w:val="000000" w:themeColor="text1"/>
          <w:szCs w:val="21"/>
        </w:rPr>
        <w:t>质疑处理</w:t>
      </w:r>
    </w:p>
    <w:p w:rsidR="001540A9" w:rsidRDefault="000D298C">
      <w:pPr>
        <w:numPr>
          <w:ilvl w:val="1"/>
          <w:numId w:val="0"/>
        </w:numPr>
        <w:tabs>
          <w:tab w:val="left" w:pos="360"/>
        </w:tabs>
        <w:rPr>
          <w:color w:val="000000" w:themeColor="text1"/>
          <w:szCs w:val="21"/>
        </w:rPr>
      </w:pPr>
      <w:r>
        <w:rPr>
          <w:rFonts w:hint="eastAsia"/>
          <w:color w:val="000000" w:themeColor="text1"/>
          <w:szCs w:val="21"/>
        </w:rPr>
        <w:t xml:space="preserve">    </w:t>
      </w:r>
      <w:r>
        <w:rPr>
          <w:rFonts w:hint="eastAsia"/>
          <w:color w:val="000000" w:themeColor="text1"/>
          <w:szCs w:val="21"/>
        </w:rPr>
        <w:t>专用条款与通用条款内容有冲突的，以专用条款为准。</w:t>
      </w:r>
    </w:p>
    <w:p w:rsidR="001540A9" w:rsidRDefault="000D298C" w:rsidP="000D298C">
      <w:pPr>
        <w:ind w:firstLineChars="196" w:firstLine="412"/>
        <w:rPr>
          <w:rFonts w:ascii="宋体" w:hAnsi="宋体"/>
          <w:color w:val="000000" w:themeColor="text1"/>
          <w:szCs w:val="21"/>
        </w:rPr>
      </w:pPr>
      <w:bookmarkStart w:id="115" w:name="_Toc73521558"/>
      <w:bookmarkStart w:id="116" w:name="_Toc73518128"/>
      <w:bookmarkStart w:id="117" w:name="_Toc60560636"/>
      <w:bookmarkStart w:id="118" w:name="_Toc73521646"/>
      <w:bookmarkStart w:id="119" w:name="_Toc60631631"/>
      <w:bookmarkStart w:id="120" w:name="_Toc73517650"/>
      <w:bookmarkStart w:id="121" w:name="_Toc100052375"/>
      <w:bookmarkStart w:id="122" w:name="_Toc60631632"/>
      <w:bookmarkStart w:id="123" w:name="_Toc73521647"/>
      <w:bookmarkStart w:id="124" w:name="_Toc73521559"/>
      <w:bookmarkStart w:id="125" w:name="_Toc73517651"/>
      <w:bookmarkStart w:id="126" w:name="_Toc60560637"/>
      <w:bookmarkStart w:id="127" w:name="_Toc73518129"/>
      <w:bookmarkStart w:id="128" w:name="_Toc100052376"/>
      <w:r>
        <w:rPr>
          <w:rFonts w:ascii="宋体" w:hAnsi="宋体" w:hint="eastAsia"/>
          <w:color w:val="000000" w:themeColor="text1"/>
          <w:szCs w:val="21"/>
        </w:rPr>
        <w:t>11.2 投标人下载招标文件后，应仔细检查招标文件的所有内容，如有残缺应在答疑截止时间之前向</w:t>
      </w:r>
      <w:r>
        <w:rPr>
          <w:rFonts w:ascii="宋体" w:hAnsi="宋体" w:hint="eastAsia"/>
          <w:color w:val="000000" w:themeColor="text1"/>
        </w:rPr>
        <w:t>交易组织机构</w:t>
      </w:r>
      <w:r>
        <w:rPr>
          <w:rFonts w:ascii="宋体" w:hAnsi="宋体" w:hint="eastAsia"/>
          <w:color w:val="000000" w:themeColor="text1"/>
          <w:szCs w:val="21"/>
        </w:rPr>
        <w:t>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11.3</w:t>
      </w:r>
      <w:r>
        <w:rPr>
          <w:rFonts w:ascii="宋体" w:hAnsi="宋体" w:hint="eastAsia"/>
          <w:color w:val="000000" w:themeColor="text1"/>
        </w:rPr>
        <w:t>任何人或任何组织向投标人提交的任何书面或口头资料，未经采购人在网上发布或书面通知，均</w:t>
      </w:r>
      <w:r>
        <w:rPr>
          <w:rFonts w:ascii="宋体" w:hAnsi="宋体" w:hint="eastAsia"/>
          <w:color w:val="000000" w:themeColor="text1"/>
        </w:rPr>
        <w:lastRenderedPageBreak/>
        <w:t>作无效处理，不得作为招标文件的组成部分。采购人对投标人由此而做出的推论、理解和结论概不负责。</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12．招标文件的澄清</w:t>
      </w:r>
      <w:bookmarkEnd w:id="115"/>
      <w:bookmarkEnd w:id="116"/>
      <w:bookmarkEnd w:id="117"/>
      <w:bookmarkEnd w:id="118"/>
      <w:bookmarkEnd w:id="119"/>
      <w:bookmarkEnd w:id="120"/>
      <w:bookmarkEnd w:id="121"/>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12.1投标人在收到招标文件后，对招标文件任何部分若有任何疑问，或要求澄清招标文件的，均应在招标公告规定的答疑截止时间内，按网上提问的形式向采购人提交。不论是采购人根据需要主动对招标文件进行必要的澄清或是根据投标人的要求对招标文件做出澄清，采购人都将在投标截止日期前（具体时间详见公告）以网站公开发布方式答复所有投标人。澄清纪要作为招标文件的组成部分，对投标人起约束作用；</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12.2对于没有提出澄清又参与了该项目投标的供应商将被视为完全认同该招标文件（含澄清纪要），投标截止期后不再受理针对招标文件的相关质疑或投诉。</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12.3 对招标文件中描述有</w:t>
      </w:r>
      <w:proofErr w:type="gramStart"/>
      <w:r>
        <w:rPr>
          <w:rFonts w:ascii="宋体" w:hAnsi="宋体" w:hint="eastAsia"/>
          <w:color w:val="000000" w:themeColor="text1"/>
          <w:szCs w:val="21"/>
        </w:rPr>
        <w:t>歧</w:t>
      </w:r>
      <w:proofErr w:type="gramEnd"/>
      <w:r>
        <w:rPr>
          <w:rFonts w:ascii="宋体" w:hAnsi="宋体" w:hint="eastAsia"/>
          <w:color w:val="000000" w:themeColor="text1"/>
          <w:szCs w:val="21"/>
        </w:rPr>
        <w:t>意或前后不一致的地方，评审委员会有权进行评判，但对同一条款的评判应适用于每个投标人。</w:t>
      </w:r>
    </w:p>
    <w:p w:rsidR="001540A9" w:rsidRDefault="000D298C">
      <w:pPr>
        <w:spacing w:line="360" w:lineRule="auto"/>
        <w:rPr>
          <w:rFonts w:ascii="黑体" w:eastAsia="黑体" w:hAnsi="宋体"/>
          <w:color w:val="000000" w:themeColor="text1"/>
          <w:sz w:val="24"/>
        </w:rPr>
      </w:pPr>
      <w:r>
        <w:rPr>
          <w:rFonts w:ascii="黑体" w:eastAsia="黑体" w:hAnsi="宋体"/>
          <w:color w:val="000000" w:themeColor="text1"/>
          <w:sz w:val="24"/>
        </w:rPr>
        <w:t>1</w:t>
      </w:r>
      <w:r>
        <w:rPr>
          <w:rFonts w:ascii="黑体" w:eastAsia="黑体" w:hAnsi="宋体" w:hint="eastAsia"/>
          <w:color w:val="000000" w:themeColor="text1"/>
          <w:sz w:val="24"/>
        </w:rPr>
        <w:t>3．招标文件的修改</w:t>
      </w:r>
      <w:bookmarkEnd w:id="122"/>
      <w:bookmarkEnd w:id="123"/>
      <w:bookmarkEnd w:id="124"/>
      <w:bookmarkEnd w:id="125"/>
      <w:bookmarkEnd w:id="126"/>
      <w:bookmarkEnd w:id="127"/>
      <w:bookmarkEnd w:id="128"/>
    </w:p>
    <w:p w:rsidR="001540A9" w:rsidRDefault="000D298C" w:rsidP="000D298C">
      <w:pPr>
        <w:ind w:firstLineChars="196" w:firstLine="412"/>
        <w:rPr>
          <w:rFonts w:ascii="宋体" w:hAnsi="宋体"/>
          <w:color w:val="000000" w:themeColor="text1"/>
          <w:szCs w:val="21"/>
        </w:rPr>
      </w:pPr>
      <w:bookmarkStart w:id="129" w:name="bt投标文件"/>
      <w:bookmarkStart w:id="130" w:name="_Toc100052377"/>
      <w:bookmarkStart w:id="131" w:name="_Toc101074879"/>
      <w:bookmarkStart w:id="132" w:name="_Toc73521560"/>
      <w:bookmarkStart w:id="133" w:name="_Toc73517652"/>
      <w:bookmarkStart w:id="134" w:name="_Toc73518130"/>
      <w:bookmarkStart w:id="135" w:name="_Toc73521648"/>
      <w:bookmarkEnd w:id="129"/>
      <w:r>
        <w:rPr>
          <w:rFonts w:ascii="宋体" w:hAnsi="宋体"/>
          <w:color w:val="000000" w:themeColor="text1"/>
          <w:szCs w:val="21"/>
        </w:rPr>
        <w:t>1</w:t>
      </w:r>
      <w:r>
        <w:rPr>
          <w:rFonts w:ascii="宋体" w:hAnsi="宋体" w:hint="eastAsia"/>
          <w:color w:val="000000" w:themeColor="text1"/>
          <w:szCs w:val="21"/>
        </w:rPr>
        <w:t>3.1招标文件发出后，在投标截止日期</w:t>
      </w:r>
      <w:proofErr w:type="gramStart"/>
      <w:r>
        <w:rPr>
          <w:rFonts w:ascii="宋体" w:hAnsi="宋体" w:hint="eastAsia"/>
          <w:color w:val="000000" w:themeColor="text1"/>
          <w:szCs w:val="21"/>
        </w:rPr>
        <w:t>前任何</w:t>
      </w:r>
      <w:proofErr w:type="gramEnd"/>
      <w:r>
        <w:rPr>
          <w:rFonts w:ascii="宋体" w:hAnsi="宋体" w:hint="eastAsia"/>
          <w:color w:val="000000" w:themeColor="text1"/>
          <w:szCs w:val="21"/>
        </w:rPr>
        <w:t>时候，确需要变更招标内容的，</w:t>
      </w:r>
      <w:r>
        <w:rPr>
          <w:rFonts w:ascii="宋体" w:hAnsi="宋体" w:hint="eastAsia"/>
          <w:color w:val="000000" w:themeColor="text1"/>
        </w:rPr>
        <w:t>采购人</w:t>
      </w:r>
      <w:r>
        <w:rPr>
          <w:rFonts w:ascii="宋体" w:hAnsi="宋体" w:hint="eastAsia"/>
          <w:color w:val="000000" w:themeColor="text1"/>
          <w:szCs w:val="21"/>
        </w:rPr>
        <w:t>可主动地或在解答投标人提出的澄清问题时对招标文件进行修改；</w:t>
      </w:r>
    </w:p>
    <w:p w:rsidR="001540A9" w:rsidRDefault="000D298C" w:rsidP="000D298C">
      <w:pPr>
        <w:ind w:firstLineChars="196" w:firstLine="412"/>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3.2招标文件的修改以书面形式（包括网站公开发布方式）发送给所有投标人，招标文件的修改内容作为招标文件的组成部分，并具有约束力。</w:t>
      </w:r>
    </w:p>
    <w:p w:rsidR="001540A9" w:rsidRDefault="000D298C" w:rsidP="000D298C">
      <w:pPr>
        <w:ind w:firstLineChars="196" w:firstLine="412"/>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3.3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1540A9" w:rsidRDefault="000D298C" w:rsidP="000D298C">
      <w:pPr>
        <w:ind w:firstLineChars="196" w:firstLine="412"/>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3.4</w:t>
      </w:r>
      <w:r>
        <w:rPr>
          <w:rFonts w:ascii="宋体" w:hAnsi="宋体" w:hint="eastAsia"/>
          <w:color w:val="000000" w:themeColor="text1"/>
        </w:rPr>
        <w:t>交易组织机构</w:t>
      </w:r>
      <w:r>
        <w:rPr>
          <w:rFonts w:ascii="宋体" w:hAnsi="宋体" w:hint="eastAsia"/>
          <w:color w:val="000000" w:themeColor="text1"/>
          <w:szCs w:val="21"/>
        </w:rPr>
        <w:t>保证招标文件澄清（答疑）纪要和招标文件修改补充通知在投标截止时间前以网站公开发布形式或书面形式发送给所有投标人。为使投标人在编写投标文件时有充分时间对招标文件的修改部分进行研究，</w:t>
      </w:r>
      <w:r>
        <w:rPr>
          <w:rFonts w:ascii="宋体" w:hAnsi="宋体" w:hint="eastAsia"/>
          <w:color w:val="000000" w:themeColor="text1"/>
        </w:rPr>
        <w:t>交易组织机构</w:t>
      </w:r>
      <w:r>
        <w:rPr>
          <w:rFonts w:ascii="宋体" w:hAnsi="宋体" w:hint="eastAsia"/>
          <w:color w:val="000000" w:themeColor="text1"/>
          <w:szCs w:val="21"/>
        </w:rPr>
        <w:t>可以酌情延长递交投标文件的截止日期，具体时间将在修改补充通知中明确。</w:t>
      </w:r>
    </w:p>
    <w:p w:rsidR="001540A9" w:rsidRDefault="000D298C">
      <w:pPr>
        <w:widowControl/>
        <w:jc w:val="left"/>
        <w:rPr>
          <w:rFonts w:ascii="宋体" w:hAnsi="宋体"/>
          <w:b/>
          <w:bCs/>
          <w:color w:val="000000" w:themeColor="text1"/>
          <w:kern w:val="0"/>
          <w:sz w:val="28"/>
          <w:szCs w:val="28"/>
        </w:rPr>
      </w:pPr>
      <w:r>
        <w:rPr>
          <w:color w:val="000000" w:themeColor="text1"/>
          <w:sz w:val="28"/>
          <w:szCs w:val="28"/>
        </w:rPr>
        <w:br w:type="page"/>
      </w:r>
    </w:p>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lastRenderedPageBreak/>
        <w:t>投标文件</w:t>
      </w:r>
      <w:bookmarkEnd w:id="130"/>
      <w:bookmarkEnd w:id="131"/>
      <w:bookmarkEnd w:id="132"/>
      <w:bookmarkEnd w:id="133"/>
      <w:bookmarkEnd w:id="134"/>
      <w:bookmarkEnd w:id="135"/>
      <w:r>
        <w:rPr>
          <w:rFonts w:hint="eastAsia"/>
          <w:color w:val="000000" w:themeColor="text1"/>
          <w:sz w:val="28"/>
          <w:szCs w:val="28"/>
        </w:rPr>
        <w:t>的编制</w:t>
      </w:r>
    </w:p>
    <w:p w:rsidR="001540A9" w:rsidRDefault="000D298C">
      <w:pPr>
        <w:spacing w:line="360" w:lineRule="auto"/>
        <w:rPr>
          <w:rFonts w:ascii="黑体" w:eastAsia="黑体" w:hAnsi="宋体"/>
          <w:color w:val="000000" w:themeColor="text1"/>
          <w:sz w:val="24"/>
        </w:rPr>
      </w:pPr>
      <w:bookmarkStart w:id="136" w:name="_Toc73517653"/>
      <w:bookmarkStart w:id="137" w:name="_Toc73521649"/>
      <w:bookmarkStart w:id="138" w:name="_Toc60631634"/>
      <w:bookmarkStart w:id="139" w:name="_Toc73521561"/>
      <w:bookmarkStart w:id="140" w:name="_Toc100052378"/>
      <w:bookmarkStart w:id="141" w:name="_Toc73518131"/>
      <w:bookmarkStart w:id="142" w:name="_Toc60560639"/>
      <w:r>
        <w:rPr>
          <w:rFonts w:ascii="黑体" w:eastAsia="黑体" w:hAnsi="宋体" w:hint="eastAsia"/>
          <w:color w:val="000000" w:themeColor="text1"/>
          <w:sz w:val="24"/>
        </w:rPr>
        <w:t>14．投标文件的语言及度量单位</w:t>
      </w:r>
      <w:bookmarkEnd w:id="136"/>
      <w:bookmarkEnd w:id="137"/>
      <w:bookmarkEnd w:id="138"/>
      <w:bookmarkEnd w:id="139"/>
      <w:bookmarkEnd w:id="140"/>
      <w:bookmarkEnd w:id="141"/>
      <w:bookmarkEnd w:id="142"/>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14.1 投标人与</w:t>
      </w:r>
      <w:r>
        <w:rPr>
          <w:rFonts w:ascii="宋体" w:hAnsi="宋体" w:hint="eastAsia"/>
          <w:color w:val="000000" w:themeColor="text1"/>
        </w:rPr>
        <w:t>交易组织机构</w:t>
      </w:r>
      <w:r>
        <w:rPr>
          <w:rFonts w:ascii="宋体" w:hAnsi="宋体" w:hint="eastAsia"/>
          <w:color w:val="000000" w:themeColor="text1"/>
          <w:szCs w:val="21"/>
        </w:rPr>
        <w:t>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14.2 除技术规范另有规定外，投标文件使用的度量单位，均采用中华人民共和国法定计量单位。</w:t>
      </w:r>
    </w:p>
    <w:p w:rsidR="001540A9" w:rsidRDefault="000D298C">
      <w:pPr>
        <w:spacing w:line="360" w:lineRule="auto"/>
        <w:rPr>
          <w:rFonts w:ascii="黑体" w:eastAsia="黑体" w:hAnsi="宋体"/>
          <w:color w:val="000000" w:themeColor="text1"/>
          <w:sz w:val="24"/>
        </w:rPr>
      </w:pPr>
      <w:bookmarkStart w:id="143" w:name="_Toc60631635"/>
      <w:bookmarkStart w:id="144" w:name="_Toc100052379"/>
      <w:bookmarkStart w:id="145" w:name="_Toc60560640"/>
      <w:bookmarkStart w:id="146" w:name="_Toc73518132"/>
      <w:bookmarkStart w:id="147" w:name="_Toc73521562"/>
      <w:bookmarkStart w:id="148" w:name="_Toc73517654"/>
      <w:bookmarkStart w:id="149" w:name="_Toc73521650"/>
      <w:r>
        <w:rPr>
          <w:rFonts w:ascii="黑体" w:eastAsia="黑体" w:hAnsi="宋体" w:hint="eastAsia"/>
          <w:color w:val="000000" w:themeColor="text1"/>
          <w:sz w:val="24"/>
        </w:rPr>
        <w:t>15．投标文件的组成</w:t>
      </w:r>
      <w:bookmarkEnd w:id="143"/>
      <w:bookmarkEnd w:id="144"/>
      <w:bookmarkEnd w:id="145"/>
      <w:bookmarkEnd w:id="146"/>
      <w:bookmarkEnd w:id="147"/>
      <w:bookmarkEnd w:id="148"/>
      <w:bookmarkEnd w:id="149"/>
    </w:p>
    <w:p w:rsidR="001540A9" w:rsidRDefault="000D298C">
      <w:pPr>
        <w:ind w:firstLineChars="196" w:firstLine="413"/>
        <w:rPr>
          <w:rFonts w:ascii="宋体" w:hAnsi="宋体"/>
          <w:b/>
          <w:color w:val="000000" w:themeColor="text1"/>
          <w:szCs w:val="21"/>
        </w:rPr>
      </w:pPr>
      <w:r>
        <w:rPr>
          <w:rFonts w:ascii="宋体" w:hAnsi="宋体" w:hint="eastAsia"/>
          <w:b/>
          <w:color w:val="000000" w:themeColor="text1"/>
          <w:szCs w:val="21"/>
        </w:rPr>
        <w:t>具体内容请详见本项目专用条款的相关内容。</w:t>
      </w:r>
      <w:bookmarkStart w:id="150" w:name="投标文件的组成"/>
      <w:bookmarkStart w:id="151" w:name="_Toc60631636"/>
      <w:bookmarkStart w:id="152" w:name="_Toc73518133"/>
      <w:bookmarkStart w:id="153" w:name="_Toc73521651"/>
      <w:bookmarkStart w:id="154" w:name="_Toc73521563"/>
      <w:bookmarkStart w:id="155" w:name="_Toc60560641"/>
      <w:bookmarkStart w:id="156" w:name="_Toc73517655"/>
    </w:p>
    <w:p w:rsidR="001540A9" w:rsidRDefault="000D298C">
      <w:pPr>
        <w:spacing w:line="360" w:lineRule="auto"/>
        <w:rPr>
          <w:rFonts w:ascii="黑体" w:eastAsia="黑体" w:hAnsi="宋体"/>
          <w:color w:val="000000" w:themeColor="text1"/>
          <w:sz w:val="24"/>
        </w:rPr>
      </w:pPr>
      <w:bookmarkStart w:id="157" w:name="_Toc100052380"/>
      <w:bookmarkEnd w:id="150"/>
      <w:r>
        <w:rPr>
          <w:rFonts w:ascii="黑体" w:eastAsia="黑体" w:hAnsi="宋体" w:hint="eastAsia"/>
          <w:color w:val="000000" w:themeColor="text1"/>
          <w:sz w:val="24"/>
        </w:rPr>
        <w:t>16．投标文件格式</w:t>
      </w:r>
      <w:bookmarkEnd w:id="151"/>
      <w:bookmarkEnd w:id="152"/>
      <w:bookmarkEnd w:id="153"/>
      <w:bookmarkEnd w:id="154"/>
      <w:bookmarkEnd w:id="155"/>
      <w:bookmarkEnd w:id="156"/>
      <w:bookmarkEnd w:id="157"/>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投标文件包括本通用条款第15条中规定的内容。如招标文件提供了投标文件格式，则</w:t>
      </w:r>
      <w:r>
        <w:rPr>
          <w:rFonts w:ascii="宋体" w:hAnsi="宋体" w:hint="eastAsia"/>
          <w:b/>
          <w:bCs/>
          <w:color w:val="000000" w:themeColor="text1"/>
          <w:szCs w:val="21"/>
        </w:rPr>
        <w:t>投标人提交的投标文件应毫无例外地使用招标文件所提供的相应格式</w:t>
      </w:r>
      <w:r>
        <w:rPr>
          <w:rFonts w:ascii="宋体" w:hAnsi="宋体" w:hint="eastAsia"/>
          <w:color w:val="000000" w:themeColor="text1"/>
          <w:szCs w:val="21"/>
        </w:rPr>
        <w:t>（表格可以按同样格式扩展）。</w:t>
      </w:r>
      <w:bookmarkStart w:id="158" w:name="_Toc60560643"/>
      <w:bookmarkStart w:id="159" w:name="_Toc60631638"/>
      <w:bookmarkStart w:id="160" w:name="_Toc73518135"/>
      <w:bookmarkStart w:id="161" w:name="_Toc73521565"/>
      <w:bookmarkStart w:id="162" w:name="_Toc73517657"/>
      <w:bookmarkStart w:id="163" w:name="_Toc73521653"/>
    </w:p>
    <w:p w:rsidR="001540A9" w:rsidRDefault="000D298C">
      <w:pPr>
        <w:spacing w:line="360" w:lineRule="auto"/>
        <w:rPr>
          <w:rFonts w:ascii="黑体" w:eastAsia="黑体" w:hAnsi="宋体"/>
          <w:color w:val="000000" w:themeColor="text1"/>
          <w:sz w:val="24"/>
        </w:rPr>
      </w:pPr>
      <w:bookmarkStart w:id="164" w:name="_Toc100052382"/>
      <w:r>
        <w:rPr>
          <w:rFonts w:ascii="黑体" w:eastAsia="黑体" w:hAnsi="宋体" w:hint="eastAsia"/>
          <w:color w:val="000000" w:themeColor="text1"/>
          <w:sz w:val="24"/>
        </w:rPr>
        <w:t>17．投标货币</w:t>
      </w:r>
      <w:bookmarkEnd w:id="158"/>
      <w:bookmarkEnd w:id="159"/>
      <w:bookmarkEnd w:id="160"/>
      <w:bookmarkEnd w:id="161"/>
      <w:bookmarkEnd w:id="162"/>
      <w:bookmarkEnd w:id="163"/>
      <w:bookmarkEnd w:id="164"/>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本项目的投标应以人民币计。</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18．证明投标文件投标技术方案的合格性和符合招标文件规定的文件要求</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w:t>
      </w:r>
      <w:r>
        <w:rPr>
          <w:rFonts w:ascii="宋体" w:hAnsi="宋体"/>
          <w:color w:val="000000" w:themeColor="text1"/>
          <w:szCs w:val="21"/>
        </w:rPr>
        <w:t xml:space="preserve">.1 </w:t>
      </w:r>
      <w:r>
        <w:rPr>
          <w:rFonts w:ascii="宋体" w:hAnsi="宋体" w:hint="eastAsia"/>
          <w:color w:val="000000" w:themeColor="text1"/>
          <w:szCs w:val="21"/>
        </w:rPr>
        <w:t>投标人应提交证明文件证明其投标技术方案项下的货物、工程和服务的合格性符合招标文件规定。该投标技术方案及其证明文件作为投标文件的一部分。</w:t>
      </w:r>
    </w:p>
    <w:p w:rsidR="001540A9" w:rsidRDefault="000D298C" w:rsidP="000D298C">
      <w:pPr>
        <w:ind w:firstLineChars="196" w:firstLine="412"/>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8</w:t>
      </w:r>
      <w:r>
        <w:rPr>
          <w:rFonts w:ascii="宋体" w:hAnsi="宋体"/>
          <w:color w:val="000000" w:themeColor="text1"/>
          <w:szCs w:val="21"/>
        </w:rPr>
        <w:t xml:space="preserve">.2 </w:t>
      </w:r>
      <w:r>
        <w:rPr>
          <w:rFonts w:ascii="宋体" w:hAnsi="宋体" w:hint="eastAsia"/>
          <w:color w:val="000000" w:themeColor="text1"/>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18.2.1主要技术指标和性能的详细说明。</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18.2.</w:t>
      </w:r>
      <w:r>
        <w:rPr>
          <w:rFonts w:ascii="宋体" w:hAnsi="宋体"/>
          <w:color w:val="000000" w:themeColor="text1"/>
          <w:szCs w:val="21"/>
        </w:rPr>
        <w:t>2</w:t>
      </w:r>
      <w:r>
        <w:rPr>
          <w:rFonts w:ascii="宋体" w:hAnsi="宋体" w:hint="eastAsia"/>
          <w:color w:val="000000" w:themeColor="text1"/>
          <w:szCs w:val="21"/>
        </w:rPr>
        <w:t>投标产品从采购单位开始使用至招标文件中规定的周期内正常、连续地使用所必须的备件和专用工具清单，包括备件和专用工具的货源及现行价格。</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18.2.</w:t>
      </w:r>
      <w:r>
        <w:rPr>
          <w:rFonts w:ascii="宋体" w:hAnsi="宋体"/>
          <w:color w:val="000000" w:themeColor="text1"/>
          <w:szCs w:val="21"/>
        </w:rPr>
        <w:t>3</w:t>
      </w:r>
      <w:r>
        <w:rPr>
          <w:rFonts w:ascii="宋体" w:hAnsi="宋体" w:hint="eastAsia"/>
          <w:color w:val="000000" w:themeColor="text1"/>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提供原件扫描件；</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lastRenderedPageBreak/>
        <w:t>18.2.5我国政府机构出具的产品检验和核准证件应为证件正面、背面和附件标注的全部具体内容；产品检验和核准证件的尺寸和清晰度应该能够在电脑上被阅读、识别和判断，提供原件扫描件。</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18.3相关资料不符合18.2款要求的，评审委员会有权认定为投标技术方案不合格响应，其相关分数予以扣减或作废标处理。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18.4评审委员会有权对以谋取中标为目的的技术规格模糊响应（如有意照搬照抄招标文件的技术要求）或</w:t>
      </w:r>
      <w:proofErr w:type="gramStart"/>
      <w:r>
        <w:rPr>
          <w:rFonts w:ascii="宋体" w:hAnsi="宋体" w:hint="eastAsia"/>
          <w:color w:val="000000" w:themeColor="text1"/>
          <w:szCs w:val="21"/>
        </w:rPr>
        <w:t>虚假响应</w:t>
      </w:r>
      <w:proofErr w:type="gramEnd"/>
      <w:r>
        <w:rPr>
          <w:rFonts w:ascii="宋体" w:hAnsi="宋体" w:hint="eastAsia"/>
          <w:color w:val="000000" w:themeColor="text1"/>
          <w:szCs w:val="21"/>
        </w:rPr>
        <w:t>予以认定。供应</w:t>
      </w:r>
      <w:proofErr w:type="gramStart"/>
      <w:r>
        <w:rPr>
          <w:rFonts w:ascii="宋体" w:hAnsi="宋体" w:hint="eastAsia"/>
          <w:color w:val="000000" w:themeColor="text1"/>
          <w:szCs w:val="21"/>
        </w:rPr>
        <w:t>商上述</w:t>
      </w:r>
      <w:proofErr w:type="gramEnd"/>
      <w:r>
        <w:rPr>
          <w:rFonts w:ascii="宋体" w:hAnsi="宋体" w:hint="eastAsia"/>
          <w:color w:val="000000" w:themeColor="text1"/>
          <w:szCs w:val="21"/>
        </w:rPr>
        <w:t>行为一经发现或查实，除扣分</w:t>
      </w:r>
      <w:proofErr w:type="gramStart"/>
      <w:r>
        <w:rPr>
          <w:rFonts w:ascii="宋体" w:hAnsi="宋体" w:hint="eastAsia"/>
          <w:color w:val="000000" w:themeColor="text1"/>
          <w:szCs w:val="21"/>
        </w:rPr>
        <w:t>或废标外</w:t>
      </w:r>
      <w:proofErr w:type="gramEnd"/>
      <w:r>
        <w:rPr>
          <w:rFonts w:ascii="宋体" w:hAnsi="宋体" w:hint="eastAsia"/>
          <w:color w:val="000000" w:themeColor="text1"/>
          <w:szCs w:val="21"/>
        </w:rPr>
        <w:t>，还可能被一并处以没收投标保证金等处罚，光明区公共资源交易中心可视情况报社区集体资产交易监督管理部门做进一步处理。</w:t>
      </w:r>
    </w:p>
    <w:p w:rsidR="001540A9" w:rsidRDefault="000D298C" w:rsidP="000D298C">
      <w:pPr>
        <w:ind w:firstLineChars="196" w:firstLine="412"/>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8</w:t>
      </w:r>
      <w:r>
        <w:rPr>
          <w:rFonts w:ascii="宋体" w:hAnsi="宋体"/>
          <w:color w:val="000000" w:themeColor="text1"/>
          <w:szCs w:val="21"/>
        </w:rPr>
        <w:t>.</w:t>
      </w:r>
      <w:r>
        <w:rPr>
          <w:rFonts w:ascii="宋体" w:hAnsi="宋体" w:hint="eastAsia"/>
          <w:color w:val="000000" w:themeColor="text1"/>
          <w:szCs w:val="21"/>
        </w:rPr>
        <w:t>5投标人在阐述</w:t>
      </w:r>
      <w:proofErr w:type="gramStart"/>
      <w:r>
        <w:rPr>
          <w:rFonts w:ascii="宋体" w:hAnsi="宋体" w:hint="eastAsia"/>
          <w:color w:val="000000" w:themeColor="text1"/>
          <w:szCs w:val="21"/>
        </w:rPr>
        <w:t>上述第18</w:t>
      </w:r>
      <w:proofErr w:type="gramEnd"/>
      <w:r>
        <w:rPr>
          <w:rFonts w:ascii="宋体" w:hAnsi="宋体" w:hint="eastAsia"/>
          <w:color w:val="000000" w:themeColor="text1"/>
          <w:szCs w:val="21"/>
        </w:rPr>
        <w:t>.2时应注意采购单位在技术规格中指出的工艺、材料和设备的标准以及参照的牌号或分类号仅</w:t>
      </w:r>
      <w:proofErr w:type="gramStart"/>
      <w:r>
        <w:rPr>
          <w:rFonts w:ascii="宋体" w:hAnsi="宋体" w:hint="eastAsia"/>
          <w:color w:val="000000" w:themeColor="text1"/>
          <w:szCs w:val="21"/>
        </w:rPr>
        <w:t>起说明</w:t>
      </w:r>
      <w:proofErr w:type="gramEnd"/>
      <w:r>
        <w:rPr>
          <w:rFonts w:ascii="宋体" w:hAnsi="宋体" w:hint="eastAsia"/>
          <w:color w:val="000000" w:themeColor="text1"/>
          <w:szCs w:val="21"/>
        </w:rPr>
        <w:t>作用，并没有任何限制性。投标人在投标中可以选用替代标准、牌号或分类号，但这些替代要实质上满足招标文件中技术规格的要求，是否</w:t>
      </w:r>
      <w:r>
        <w:rPr>
          <w:rFonts w:hint="eastAsia"/>
          <w:color w:val="000000" w:themeColor="text1"/>
        </w:rPr>
        <w:t>满足要求</w:t>
      </w:r>
      <w:r>
        <w:rPr>
          <w:rFonts w:ascii="宋体" w:hAnsi="宋体" w:hint="eastAsia"/>
          <w:color w:val="000000" w:themeColor="text1"/>
          <w:szCs w:val="21"/>
        </w:rPr>
        <w:t>，由评审委员会来评判。</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18.6为保证公平公正，除非另有规定或说明，投标人对同一货物或服务投标时，不得同时提供两套或两套以上的投标方案。</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19．投标文件其他证明文件的要求</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19.1对项目招标文件《评标信息》评分项中涉及的相关业绩、社保情况、纳税情况、银行资信等级和资金流状况等内容以及《投标文件初审表》中涉及的资质证书，投标人应提供相关部门出具的证明材料原件扫描件，原件备查。上述证明材料应为证件正面、背面和附件标注的全部具体内容；有关原件扫描件的尺寸和清晰度应该能够在电脑上被阅读、识别和判断。若投标人未按要求提供证明材料或提供的是部分证明材料或提供不清晰的原件扫描件的，评审委员会有权认定其投标文件未对招标文件有关需求进行响应，涉及资格性检查或符合性检查的</w:t>
      </w:r>
      <w:proofErr w:type="gramStart"/>
      <w:r>
        <w:rPr>
          <w:rFonts w:ascii="宋体" w:hAnsi="宋体" w:hint="eastAsia"/>
          <w:color w:val="000000" w:themeColor="text1"/>
          <w:szCs w:val="21"/>
        </w:rPr>
        <w:t>予以废标处理</w:t>
      </w:r>
      <w:proofErr w:type="gramEnd"/>
      <w:r>
        <w:rPr>
          <w:rFonts w:ascii="宋体" w:hAnsi="宋体" w:hint="eastAsia"/>
          <w:color w:val="000000" w:themeColor="text1"/>
          <w:szCs w:val="21"/>
        </w:rPr>
        <w:t>，涉及《评标信息》打分项的则该项评分予以0分处理。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19.2本项目涉及提供的有关资质证书，若原有资质证书处于年审期间，投标人提供年审证明的可按原资质投标；若投标人正在申报上一级别资质，在未获批准之前，仍按原级别资质投标。</w:t>
      </w:r>
    </w:p>
    <w:p w:rsidR="001540A9" w:rsidRDefault="000D298C">
      <w:pPr>
        <w:spacing w:line="360" w:lineRule="auto"/>
        <w:rPr>
          <w:rFonts w:ascii="黑体" w:eastAsia="黑体" w:hAnsi="宋体"/>
          <w:color w:val="000000" w:themeColor="text1"/>
          <w:sz w:val="24"/>
        </w:rPr>
      </w:pPr>
      <w:bookmarkStart w:id="165" w:name="_Toc100052383"/>
      <w:bookmarkStart w:id="166" w:name="_Toc73518136"/>
      <w:bookmarkStart w:id="167" w:name="_Toc73517658"/>
      <w:bookmarkStart w:id="168" w:name="_Toc73521566"/>
      <w:bookmarkStart w:id="169" w:name="_Toc60631639"/>
      <w:bookmarkStart w:id="170" w:name="_Toc73521654"/>
      <w:bookmarkStart w:id="171" w:name="_Toc60560644"/>
      <w:r>
        <w:rPr>
          <w:rFonts w:ascii="黑体" w:eastAsia="黑体" w:hAnsi="宋体" w:hint="eastAsia"/>
          <w:color w:val="000000" w:themeColor="text1"/>
          <w:sz w:val="24"/>
        </w:rPr>
        <w:t>20．投标有效期</w:t>
      </w:r>
      <w:bookmarkEnd w:id="165"/>
      <w:bookmarkEnd w:id="166"/>
      <w:bookmarkEnd w:id="167"/>
      <w:bookmarkEnd w:id="168"/>
      <w:bookmarkEnd w:id="169"/>
      <w:bookmarkEnd w:id="170"/>
      <w:bookmarkEnd w:id="171"/>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20.1 投标有效期为</w:t>
      </w:r>
      <w:r>
        <w:rPr>
          <w:rFonts w:ascii="Arial" w:hAnsi="Arial" w:cs="Arial" w:hint="eastAsia"/>
          <w:color w:val="000000" w:themeColor="text1"/>
          <w:szCs w:val="21"/>
        </w:rPr>
        <w:t>从投标截止之日算起的日历天数，具体见专用条款中投标有效期的天数要求。</w:t>
      </w:r>
      <w:r>
        <w:rPr>
          <w:rFonts w:ascii="宋体" w:hAnsi="宋体" w:hint="eastAsia"/>
          <w:color w:val="000000" w:themeColor="text1"/>
          <w:szCs w:val="21"/>
        </w:rPr>
        <w:t>在此期限内，所有投标文件均保持有效；</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20.2 在特殊的情况下，</w:t>
      </w:r>
      <w:r>
        <w:rPr>
          <w:rFonts w:ascii="宋体" w:hAnsi="宋体" w:cs="宋体" w:hint="eastAsia"/>
          <w:color w:val="000000" w:themeColor="text1"/>
          <w:kern w:val="0"/>
          <w:szCs w:val="21"/>
        </w:rPr>
        <w:t>采购人</w:t>
      </w:r>
      <w:r>
        <w:rPr>
          <w:rFonts w:ascii="宋体" w:hAnsi="宋体" w:hint="eastAsia"/>
          <w:color w:val="000000" w:themeColor="text1"/>
          <w:szCs w:val="21"/>
        </w:rPr>
        <w:t>在原定的投标有效期满之前，</w:t>
      </w:r>
      <w:r>
        <w:rPr>
          <w:rFonts w:ascii="宋体" w:hAnsi="宋体" w:cs="宋体" w:hint="eastAsia"/>
          <w:color w:val="000000" w:themeColor="text1"/>
          <w:kern w:val="0"/>
          <w:szCs w:val="21"/>
        </w:rPr>
        <w:t>采购人</w:t>
      </w:r>
      <w:r>
        <w:rPr>
          <w:rFonts w:ascii="宋体" w:hAnsi="宋体" w:hint="eastAsia"/>
          <w:color w:val="000000" w:themeColor="text1"/>
          <w:szCs w:val="21"/>
        </w:rPr>
        <w:t>可以根据需要以书面形式（包括网站公开发布方式）向投标人提出延长投标有效期的要求，对此要求投标人须以书面形式予以答复，投标人可以拒绝</w:t>
      </w:r>
      <w:r>
        <w:rPr>
          <w:rFonts w:ascii="宋体" w:hAnsi="宋体" w:cs="宋体" w:hint="eastAsia"/>
          <w:color w:val="000000" w:themeColor="text1"/>
          <w:kern w:val="0"/>
          <w:szCs w:val="21"/>
        </w:rPr>
        <w:t>采购人</w:t>
      </w:r>
      <w:r>
        <w:rPr>
          <w:rFonts w:ascii="宋体" w:hAnsi="宋体" w:hint="eastAsia"/>
          <w:color w:val="000000" w:themeColor="text1"/>
          <w:szCs w:val="21"/>
        </w:rPr>
        <w:t>此项要求，而不被没收投标保证金，其投标在原投标有效期满后不再有效。同意延长投标有效期的投标人不能要求也不允许修改其投标文件，但应当相应的延长投标担保的有效期，在延长的投标有效期内本通用条款第21条关于投标保证金的退还与没收的规定仍然适用；</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20</w:t>
      </w:r>
      <w:r>
        <w:rPr>
          <w:rFonts w:ascii="宋体" w:hAnsi="宋体"/>
          <w:color w:val="000000" w:themeColor="text1"/>
          <w:szCs w:val="21"/>
        </w:rPr>
        <w:t>.3</w:t>
      </w:r>
      <w:r>
        <w:rPr>
          <w:rFonts w:ascii="宋体" w:hAnsi="宋体" w:hint="eastAsia"/>
          <w:color w:val="000000" w:themeColor="text1"/>
          <w:szCs w:val="21"/>
        </w:rPr>
        <w:t xml:space="preserve"> 中标单位的投标书有效期，截止于完成本招标文件规定的全部项目内容，并通过竣工验收及保</w:t>
      </w:r>
      <w:r>
        <w:rPr>
          <w:rFonts w:ascii="宋体" w:hAnsi="宋体" w:hint="eastAsia"/>
          <w:color w:val="000000" w:themeColor="text1"/>
          <w:szCs w:val="21"/>
        </w:rPr>
        <w:lastRenderedPageBreak/>
        <w:t>修结束。</w:t>
      </w:r>
    </w:p>
    <w:p w:rsidR="001540A9" w:rsidRDefault="000D298C">
      <w:pPr>
        <w:spacing w:line="360" w:lineRule="auto"/>
        <w:rPr>
          <w:rFonts w:ascii="黑体" w:eastAsia="黑体" w:hAnsi="宋体"/>
          <w:color w:val="000000" w:themeColor="text1"/>
          <w:sz w:val="24"/>
        </w:rPr>
      </w:pPr>
      <w:bookmarkStart w:id="172" w:name="_Toc73521655"/>
      <w:bookmarkStart w:id="173" w:name="_Toc60560645"/>
      <w:bookmarkStart w:id="174" w:name="_Toc100052384"/>
      <w:bookmarkStart w:id="175" w:name="_Toc60631640"/>
      <w:bookmarkStart w:id="176" w:name="_Toc73518137"/>
      <w:bookmarkStart w:id="177" w:name="_Toc73521567"/>
      <w:bookmarkStart w:id="178" w:name="_Toc73517659"/>
      <w:r>
        <w:rPr>
          <w:rFonts w:ascii="黑体" w:eastAsia="黑体" w:hAnsi="宋体" w:hint="eastAsia"/>
          <w:color w:val="000000" w:themeColor="text1"/>
          <w:sz w:val="24"/>
        </w:rPr>
        <w:t>21．投标</w:t>
      </w:r>
      <w:bookmarkEnd w:id="172"/>
      <w:bookmarkEnd w:id="173"/>
      <w:bookmarkEnd w:id="174"/>
      <w:bookmarkEnd w:id="175"/>
      <w:bookmarkEnd w:id="176"/>
      <w:bookmarkEnd w:id="177"/>
      <w:bookmarkEnd w:id="178"/>
      <w:r>
        <w:rPr>
          <w:rFonts w:ascii="黑体" w:eastAsia="黑体" w:hAnsi="宋体" w:hint="eastAsia"/>
          <w:color w:val="000000" w:themeColor="text1"/>
          <w:sz w:val="24"/>
        </w:rPr>
        <w:t>保证金</w:t>
      </w:r>
    </w:p>
    <w:p w:rsidR="001540A9" w:rsidRDefault="000D298C" w:rsidP="000D298C">
      <w:pPr>
        <w:ind w:firstLineChars="196" w:firstLine="412"/>
        <w:rPr>
          <w:rFonts w:ascii="宋体" w:hAnsi="宋体"/>
          <w:color w:val="000000" w:themeColor="text1"/>
          <w:szCs w:val="21"/>
        </w:rPr>
      </w:pPr>
      <w:bookmarkStart w:id="179" w:name="_Toc60560646"/>
      <w:bookmarkStart w:id="180" w:name="_Toc73521568"/>
      <w:bookmarkStart w:id="181" w:name="_Toc73521656"/>
      <w:bookmarkStart w:id="182" w:name="_Toc73517660"/>
      <w:bookmarkStart w:id="183" w:name="_Toc100052385"/>
      <w:bookmarkStart w:id="184" w:name="_Toc60631641"/>
      <w:bookmarkStart w:id="185" w:name="_Toc73518138"/>
      <w:r>
        <w:rPr>
          <w:rFonts w:ascii="宋体" w:hAnsi="宋体" w:hint="eastAsia"/>
          <w:color w:val="000000" w:themeColor="text1"/>
          <w:szCs w:val="21"/>
        </w:rPr>
        <w:t>21.1投标保证金的缴纳：</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21.1.1注册入库不预交保证金，可在网站查询项目、下载标书；参与投标前须缴纳保证金，并开通上传投标文件操作权限，落标或中标项目完成后返还。</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21.2</w:t>
      </w:r>
      <w:r>
        <w:rPr>
          <w:rFonts w:hint="eastAsia"/>
          <w:color w:val="000000" w:themeColor="text1"/>
        </w:rPr>
        <w:t>投标保证金是为了保护采购单位免因投标人的行为而蒙受损失。采购单位因投标人的行为受到损害时可根据本通用条款第</w:t>
      </w:r>
      <w:r>
        <w:rPr>
          <w:rFonts w:ascii="宋体" w:hAnsi="宋体" w:hint="eastAsia"/>
          <w:color w:val="000000" w:themeColor="text1"/>
          <w:szCs w:val="21"/>
        </w:rPr>
        <w:t>21.3款</w:t>
      </w:r>
      <w:r>
        <w:rPr>
          <w:rFonts w:hint="eastAsia"/>
          <w:color w:val="000000" w:themeColor="text1"/>
        </w:rPr>
        <w:t>的规定没收投标人的投标保证金。</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21.3如</w:t>
      </w:r>
      <w:r>
        <w:rPr>
          <w:rFonts w:hint="eastAsia"/>
          <w:color w:val="000000" w:themeColor="text1"/>
        </w:rPr>
        <w:t>下列任何情况发生时，</w:t>
      </w:r>
      <w:r>
        <w:rPr>
          <w:rFonts w:ascii="宋体" w:hAnsi="宋体" w:hint="eastAsia"/>
          <w:color w:val="000000" w:themeColor="text1"/>
          <w:szCs w:val="21"/>
        </w:rPr>
        <w:t>投标保证金将被没收。</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1）投标人在招标文件中规定的投标有效期内撤回其投标；</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2）中标人在规定期限内未能根据本项通用条款第47条规定签订合同；</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3）投标人提供虚假投标文件或虚假补充文件：</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4）投标人以谋取中标为目的的技术规格模糊响应（如有意照搬照抄招标文件的技术要求）或</w:t>
      </w:r>
      <w:proofErr w:type="gramStart"/>
      <w:r>
        <w:rPr>
          <w:rFonts w:ascii="宋体" w:hAnsi="宋体" w:hint="eastAsia"/>
          <w:color w:val="000000" w:themeColor="text1"/>
          <w:szCs w:val="21"/>
        </w:rPr>
        <w:t>虚假响应</w:t>
      </w:r>
      <w:proofErr w:type="gramEnd"/>
      <w:r>
        <w:rPr>
          <w:rFonts w:ascii="宋体" w:hAnsi="宋体" w:hint="eastAsia"/>
          <w:color w:val="000000" w:themeColor="text1"/>
          <w:szCs w:val="21"/>
        </w:rPr>
        <w:t>的；</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5）投标人质疑投诉提供虚假情况。</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22．投标人的替代方案</w:t>
      </w:r>
      <w:bookmarkEnd w:id="179"/>
      <w:bookmarkEnd w:id="180"/>
      <w:bookmarkEnd w:id="181"/>
      <w:bookmarkEnd w:id="182"/>
      <w:bookmarkEnd w:id="183"/>
      <w:bookmarkEnd w:id="184"/>
      <w:bookmarkEnd w:id="185"/>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22.1投标人所提交的投标文件应完全满足招标文件（包括图纸和技术规范所示的基本技术设计）的要求。除非招标的项目明确允许投标人提交替代方案，否则投标人有关替代方案的条款将不予考虑。</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1540A9" w:rsidRDefault="001540A9" w:rsidP="000D298C">
      <w:pPr>
        <w:ind w:firstLineChars="196" w:firstLine="412"/>
        <w:rPr>
          <w:rFonts w:ascii="宋体" w:hAnsi="宋体"/>
          <w:color w:val="000000" w:themeColor="text1"/>
          <w:szCs w:val="21"/>
        </w:rPr>
      </w:pPr>
    </w:p>
    <w:p w:rsidR="001540A9" w:rsidRDefault="000D298C" w:rsidP="00A240B3">
      <w:pPr>
        <w:pStyle w:val="2"/>
        <w:numPr>
          <w:ilvl w:val="0"/>
          <w:numId w:val="17"/>
        </w:numPr>
        <w:spacing w:beforeLines="50" w:afterLines="50"/>
        <w:rPr>
          <w:color w:val="000000" w:themeColor="text1"/>
          <w:sz w:val="28"/>
          <w:szCs w:val="28"/>
        </w:rPr>
      </w:pPr>
      <w:bookmarkStart w:id="186" w:name="_Toc73517662"/>
      <w:bookmarkStart w:id="187" w:name="_Toc73521658"/>
      <w:bookmarkStart w:id="188" w:name="_Toc73521570"/>
      <w:bookmarkStart w:id="189" w:name="_Toc100052387"/>
      <w:bookmarkStart w:id="190" w:name="_Toc101074880"/>
      <w:bookmarkStart w:id="191" w:name="_Toc73518140"/>
      <w:r>
        <w:rPr>
          <w:rFonts w:hint="eastAsia"/>
          <w:color w:val="000000" w:themeColor="text1"/>
          <w:sz w:val="28"/>
          <w:szCs w:val="28"/>
        </w:rPr>
        <w:t>投标文件</w:t>
      </w:r>
      <w:bookmarkEnd w:id="186"/>
      <w:bookmarkEnd w:id="187"/>
      <w:bookmarkEnd w:id="188"/>
      <w:bookmarkEnd w:id="189"/>
      <w:bookmarkEnd w:id="190"/>
      <w:bookmarkEnd w:id="191"/>
      <w:r>
        <w:rPr>
          <w:rFonts w:hint="eastAsia"/>
          <w:color w:val="000000" w:themeColor="text1"/>
          <w:sz w:val="28"/>
          <w:szCs w:val="28"/>
        </w:rPr>
        <w:t>的递交</w:t>
      </w:r>
    </w:p>
    <w:p w:rsidR="001540A9" w:rsidRDefault="000D298C">
      <w:pPr>
        <w:rPr>
          <w:rFonts w:ascii="宋体" w:hAnsi="宋体" w:cs="宋体"/>
          <w:b/>
          <w:bCs/>
          <w:color w:val="000000"/>
          <w:szCs w:val="21"/>
        </w:rPr>
      </w:pPr>
      <w:bookmarkStart w:id="192" w:name="_Toc73521571"/>
      <w:bookmarkStart w:id="193" w:name="_Toc73518141"/>
      <w:bookmarkStart w:id="194" w:name="_Toc60560649"/>
      <w:bookmarkStart w:id="195" w:name="_Toc100052388"/>
      <w:bookmarkStart w:id="196" w:name="_Toc73517663"/>
      <w:bookmarkStart w:id="197" w:name="_Toc73521659"/>
      <w:bookmarkStart w:id="198" w:name="_Toc60631644"/>
      <w:r>
        <w:rPr>
          <w:rFonts w:ascii="宋体" w:hAnsi="宋体" w:cs="宋体" w:hint="eastAsia"/>
          <w:b/>
          <w:bCs/>
          <w:color w:val="000000"/>
          <w:szCs w:val="21"/>
        </w:rPr>
        <w:t>23．投标文件递交须注意的事项</w:t>
      </w:r>
    </w:p>
    <w:p w:rsidR="001540A9" w:rsidRDefault="000D298C">
      <w:pPr>
        <w:ind w:firstLineChars="200" w:firstLine="420"/>
        <w:rPr>
          <w:rFonts w:ascii="宋体" w:hAnsi="宋体"/>
        </w:rPr>
      </w:pPr>
      <w:r>
        <w:rPr>
          <w:rFonts w:ascii="宋体" w:hAnsi="宋体" w:hint="eastAsia"/>
        </w:rPr>
        <w:t>23.1投标文件的密封和标记。</w:t>
      </w:r>
    </w:p>
    <w:p w:rsidR="001540A9" w:rsidRDefault="000D298C">
      <w:pPr>
        <w:ind w:firstLine="420"/>
        <w:rPr>
          <w:rFonts w:ascii="宋体" w:hAnsi="宋体"/>
        </w:rPr>
      </w:pPr>
      <w:r>
        <w:rPr>
          <w:rFonts w:ascii="宋体" w:hAnsi="宋体" w:hint="eastAsia"/>
        </w:rPr>
        <w:t>23.1.1</w:t>
      </w:r>
      <w:r>
        <w:rPr>
          <w:rFonts w:ascii="宋体" w:hAnsi="宋体" w:hint="eastAsia"/>
          <w:b/>
        </w:rPr>
        <w:t xml:space="preserve"> 投标人应携带本项目招标文件要求提供的证明材料，将投标文件正本和副本密封，一正五副，并标明项目编号、招标项目名称及“正本”或“副本”，投标文件（含正本和副本）应分开独立密封包装，开标一览表另行单独封装，投标文件备份光盘另行单独封装。</w:t>
      </w:r>
    </w:p>
    <w:p w:rsidR="001540A9" w:rsidRDefault="000D298C">
      <w:pPr>
        <w:ind w:firstLineChars="200" w:firstLine="420"/>
        <w:rPr>
          <w:rFonts w:ascii="宋体" w:hAnsi="宋体"/>
        </w:rPr>
      </w:pPr>
      <w:r>
        <w:rPr>
          <w:rFonts w:ascii="宋体" w:hAnsi="宋体" w:hint="eastAsia"/>
        </w:rPr>
        <w:t>23.1.2 如投标文件由专人送交，投标人应将投标文件进行密封和标记后，按招标文件公告注明的地址送至</w:t>
      </w:r>
      <w:r>
        <w:rPr>
          <w:rFonts w:ascii="宋体" w:hAnsi="宋体" w:hint="eastAsia"/>
          <w:b/>
          <w:bCs/>
        </w:rPr>
        <w:t>光明区公共资源交易中心（深圳市光明区观光路2533号招商局</w:t>
      </w:r>
      <w:proofErr w:type="gramStart"/>
      <w:r>
        <w:rPr>
          <w:rFonts w:ascii="宋体" w:hAnsi="宋体" w:hint="eastAsia"/>
          <w:b/>
          <w:bCs/>
        </w:rPr>
        <w:t>光明科技</w:t>
      </w:r>
      <w:proofErr w:type="gramEnd"/>
      <w:r>
        <w:rPr>
          <w:rFonts w:ascii="宋体" w:hAnsi="宋体" w:hint="eastAsia"/>
          <w:b/>
          <w:bCs/>
        </w:rPr>
        <w:t>园A-3栋B单元8楼）</w:t>
      </w:r>
      <w:r>
        <w:rPr>
          <w:rFonts w:ascii="宋体" w:hAnsi="宋体" w:hint="eastAsia"/>
        </w:rPr>
        <w:t>。</w:t>
      </w:r>
    </w:p>
    <w:p w:rsidR="001540A9" w:rsidRDefault="000D298C">
      <w:pPr>
        <w:ind w:firstLineChars="200" w:firstLine="420"/>
        <w:rPr>
          <w:rFonts w:ascii="宋体" w:hAnsi="宋体"/>
        </w:rPr>
      </w:pPr>
      <w:r>
        <w:rPr>
          <w:rFonts w:ascii="宋体" w:hAnsi="宋体" w:hint="eastAsia"/>
        </w:rPr>
        <w:lastRenderedPageBreak/>
        <w:t>23.1.3 邮寄、电报、电话、传真形式的投标概不接受。</w:t>
      </w:r>
    </w:p>
    <w:p w:rsidR="001540A9" w:rsidRDefault="000D298C">
      <w:pPr>
        <w:ind w:firstLineChars="200" w:firstLine="420"/>
        <w:rPr>
          <w:rFonts w:ascii="宋体" w:hAnsi="宋体"/>
        </w:rPr>
      </w:pPr>
      <w:r>
        <w:rPr>
          <w:rFonts w:ascii="宋体" w:hAnsi="宋体" w:hint="eastAsia"/>
        </w:rPr>
        <w:t>23.1.4未按照招标文件提供相关证明材料进行提交投标文件的，</w:t>
      </w:r>
      <w:r>
        <w:rPr>
          <w:rFonts w:hint="eastAsia"/>
        </w:rPr>
        <w:t>招标</w:t>
      </w:r>
      <w:r>
        <w:t>人</w:t>
      </w:r>
      <w:r>
        <w:rPr>
          <w:rFonts w:hint="eastAsia"/>
        </w:rPr>
        <w:t>或</w:t>
      </w:r>
      <w:r>
        <w:t>招标代理机构</w:t>
      </w:r>
      <w:r>
        <w:rPr>
          <w:rFonts w:ascii="宋体" w:hAnsi="宋体" w:hint="eastAsia"/>
        </w:rPr>
        <w:t>可概不接受，未进行报名的投标人，不具备投标资格。</w:t>
      </w:r>
    </w:p>
    <w:p w:rsidR="001540A9" w:rsidRDefault="000D298C">
      <w:pPr>
        <w:rPr>
          <w:rFonts w:ascii="宋体" w:hAnsi="宋体"/>
        </w:rPr>
      </w:pPr>
      <w:r>
        <w:rPr>
          <w:rFonts w:ascii="宋体" w:hAnsi="宋体" w:hint="eastAsia"/>
        </w:rPr>
        <w:t xml:space="preserve">   23.2投标截止时间</w:t>
      </w:r>
    </w:p>
    <w:p w:rsidR="001540A9" w:rsidRDefault="000D298C">
      <w:pPr>
        <w:rPr>
          <w:rFonts w:ascii="宋体" w:hAnsi="宋体"/>
        </w:rPr>
      </w:pPr>
      <w:r>
        <w:rPr>
          <w:rFonts w:hint="eastAsia"/>
        </w:rPr>
        <w:t>招标</w:t>
      </w:r>
      <w:r>
        <w:t>人</w:t>
      </w:r>
      <w:r>
        <w:rPr>
          <w:rFonts w:hint="eastAsia"/>
        </w:rPr>
        <w:t>或</w:t>
      </w:r>
      <w:r>
        <w:t>招标代理机构</w:t>
      </w:r>
      <w:r>
        <w:rPr>
          <w:rFonts w:ascii="宋体" w:hAnsi="宋体" w:hint="eastAsia"/>
        </w:rPr>
        <w:t>在招标文件规定的地址收到投标文件的时间不得迟于招标文件所规定的时间。</w:t>
      </w:r>
    </w:p>
    <w:p w:rsidR="001540A9" w:rsidRDefault="000D298C">
      <w:pPr>
        <w:rPr>
          <w:rFonts w:ascii="宋体" w:hAnsi="宋体"/>
        </w:rPr>
      </w:pPr>
      <w:r>
        <w:rPr>
          <w:rFonts w:ascii="宋体" w:hAnsi="宋体" w:hint="eastAsia"/>
        </w:rPr>
        <w:t xml:space="preserve">    23.3．迟交的投标文件</w:t>
      </w:r>
    </w:p>
    <w:p w:rsidR="001540A9" w:rsidRDefault="000D298C">
      <w:pPr>
        <w:rPr>
          <w:rFonts w:ascii="宋体" w:hAnsi="宋体"/>
        </w:rPr>
      </w:pPr>
      <w:r>
        <w:rPr>
          <w:rFonts w:hint="eastAsia"/>
        </w:rPr>
        <w:t>招标</w:t>
      </w:r>
      <w:r>
        <w:t>人</w:t>
      </w:r>
      <w:r>
        <w:rPr>
          <w:rFonts w:hint="eastAsia"/>
        </w:rPr>
        <w:t>或</w:t>
      </w:r>
      <w:r>
        <w:t>招标代理机构</w:t>
      </w:r>
      <w:r>
        <w:rPr>
          <w:rFonts w:ascii="宋体" w:hAnsi="宋体" w:hint="eastAsia"/>
        </w:rPr>
        <w:t>将拒绝并原封退回在其规定的投标截止期后收到的任何投标文件。</w:t>
      </w:r>
    </w:p>
    <w:p w:rsidR="001540A9" w:rsidRDefault="000D298C">
      <w:pPr>
        <w:rPr>
          <w:rFonts w:ascii="宋体" w:hAnsi="宋体" w:cs="宋体"/>
          <w:b/>
          <w:bCs/>
          <w:color w:val="000000"/>
          <w:szCs w:val="21"/>
        </w:rPr>
      </w:pPr>
      <w:r>
        <w:rPr>
          <w:rFonts w:ascii="宋体" w:hAnsi="宋体" w:cs="宋体" w:hint="eastAsia"/>
          <w:b/>
          <w:bCs/>
          <w:color w:val="000000"/>
          <w:szCs w:val="21"/>
        </w:rPr>
        <w:t>24．投标文件的修改和撤销</w:t>
      </w:r>
    </w:p>
    <w:p w:rsidR="001540A9" w:rsidRDefault="000D298C">
      <w:pPr>
        <w:ind w:firstLineChars="200" w:firstLine="420"/>
        <w:rPr>
          <w:rFonts w:ascii="宋体" w:hAnsi="宋体"/>
        </w:rPr>
      </w:pPr>
      <w:r>
        <w:rPr>
          <w:rFonts w:ascii="宋体" w:hAnsi="宋体" w:hint="eastAsia"/>
        </w:rPr>
        <w:t>20.1 投标人在递交投标文件后，可以修改或撤回其投标文件，但</w:t>
      </w:r>
      <w:r>
        <w:rPr>
          <w:rFonts w:hint="eastAsia"/>
        </w:rPr>
        <w:t>招标</w:t>
      </w:r>
      <w:r>
        <w:t>人</w:t>
      </w:r>
      <w:r>
        <w:rPr>
          <w:rFonts w:hint="eastAsia"/>
        </w:rPr>
        <w:t>或</w:t>
      </w:r>
      <w:r>
        <w:t>招标代理机构</w:t>
      </w:r>
      <w:r>
        <w:rPr>
          <w:rFonts w:ascii="宋体" w:hAnsi="宋体" w:hint="eastAsia"/>
        </w:rPr>
        <w:t>必须在规定的投标截止期之前，收到修改或撤回的书面通知。</w:t>
      </w:r>
    </w:p>
    <w:p w:rsidR="001540A9" w:rsidRDefault="000D298C">
      <w:pPr>
        <w:ind w:firstLine="420"/>
        <w:rPr>
          <w:rFonts w:ascii="宋体" w:hAnsi="宋体"/>
        </w:rPr>
      </w:pPr>
      <w:r>
        <w:rPr>
          <w:rFonts w:ascii="宋体" w:hAnsi="宋体" w:hint="eastAsia"/>
        </w:rPr>
        <w:t>20.2 投标人的修改或撤回通知书应按招标文件规定编制、密封、标记和发送，并应在封套上加注“修改”或“撤回”字样。</w:t>
      </w:r>
    </w:p>
    <w:bookmarkEnd w:id="192"/>
    <w:bookmarkEnd w:id="193"/>
    <w:bookmarkEnd w:id="194"/>
    <w:bookmarkEnd w:id="195"/>
    <w:bookmarkEnd w:id="196"/>
    <w:bookmarkEnd w:id="197"/>
    <w:bookmarkEnd w:id="198"/>
    <w:p w:rsidR="001540A9" w:rsidRDefault="001540A9" w:rsidP="000D298C">
      <w:pPr>
        <w:ind w:firstLineChars="196" w:firstLine="412"/>
        <w:rPr>
          <w:rFonts w:ascii="宋体" w:hAnsi="宋体"/>
          <w:color w:val="000000" w:themeColor="text1"/>
          <w:szCs w:val="21"/>
        </w:rPr>
      </w:pPr>
    </w:p>
    <w:p w:rsidR="001540A9" w:rsidRDefault="001540A9" w:rsidP="000D298C">
      <w:pPr>
        <w:ind w:firstLineChars="196" w:firstLine="412"/>
        <w:rPr>
          <w:rFonts w:ascii="宋体" w:hAnsi="宋体"/>
          <w:color w:val="000000" w:themeColor="text1"/>
          <w:szCs w:val="21"/>
        </w:rPr>
      </w:pPr>
    </w:p>
    <w:p w:rsidR="001540A9" w:rsidRDefault="000D298C" w:rsidP="00A240B3">
      <w:pPr>
        <w:pStyle w:val="2"/>
        <w:numPr>
          <w:ilvl w:val="0"/>
          <w:numId w:val="17"/>
        </w:numPr>
        <w:spacing w:beforeLines="50" w:afterLines="50"/>
        <w:rPr>
          <w:color w:val="000000" w:themeColor="text1"/>
          <w:sz w:val="28"/>
          <w:szCs w:val="28"/>
        </w:rPr>
      </w:pPr>
      <w:bookmarkStart w:id="199" w:name="_Toc73517666"/>
      <w:bookmarkStart w:id="200" w:name="_Toc100052391"/>
      <w:bookmarkStart w:id="201" w:name="_Toc73518144"/>
      <w:bookmarkStart w:id="202" w:name="_Toc73521574"/>
      <w:bookmarkStart w:id="203" w:name="_Toc101074881"/>
      <w:bookmarkStart w:id="204" w:name="_Toc73521662"/>
      <w:r>
        <w:rPr>
          <w:rFonts w:hint="eastAsia"/>
          <w:color w:val="000000" w:themeColor="text1"/>
          <w:sz w:val="28"/>
          <w:szCs w:val="28"/>
        </w:rPr>
        <w:t>开标</w:t>
      </w:r>
      <w:bookmarkEnd w:id="199"/>
      <w:bookmarkEnd w:id="200"/>
      <w:bookmarkEnd w:id="201"/>
      <w:bookmarkEnd w:id="202"/>
      <w:bookmarkEnd w:id="203"/>
      <w:bookmarkEnd w:id="204"/>
    </w:p>
    <w:p w:rsidR="001540A9" w:rsidRDefault="000D298C">
      <w:pPr>
        <w:rPr>
          <w:rFonts w:ascii="宋体" w:hAnsi="宋体" w:cs="宋体"/>
          <w:b/>
          <w:bCs/>
          <w:color w:val="000000"/>
          <w:szCs w:val="21"/>
        </w:rPr>
      </w:pPr>
      <w:r>
        <w:rPr>
          <w:rFonts w:ascii="宋体" w:hAnsi="宋体" w:cs="宋体" w:hint="eastAsia"/>
          <w:b/>
          <w:bCs/>
          <w:color w:val="000000"/>
          <w:szCs w:val="21"/>
        </w:rPr>
        <w:t>25．开标</w:t>
      </w:r>
    </w:p>
    <w:p w:rsidR="001540A9" w:rsidRDefault="000D298C">
      <w:pPr>
        <w:ind w:firstLineChars="171" w:firstLine="359"/>
        <w:rPr>
          <w:rFonts w:ascii="宋体" w:hAnsi="宋体" w:cs="宋体"/>
          <w:color w:val="000000"/>
        </w:rPr>
      </w:pPr>
      <w:r>
        <w:rPr>
          <w:rFonts w:ascii="宋体" w:hAnsi="宋体" w:cs="宋体" w:hint="eastAsia"/>
          <w:color w:val="000000"/>
          <w:szCs w:val="21"/>
        </w:rPr>
        <w:t>25.1</w:t>
      </w:r>
      <w:r>
        <w:rPr>
          <w:rFonts w:hint="eastAsia"/>
        </w:rPr>
        <w:t>招标</w:t>
      </w:r>
      <w:r>
        <w:t>人</w:t>
      </w:r>
      <w:r>
        <w:rPr>
          <w:rFonts w:hint="eastAsia"/>
        </w:rPr>
        <w:t>或</w:t>
      </w:r>
      <w:r>
        <w:t>招标代理机构</w:t>
      </w:r>
      <w:r>
        <w:rPr>
          <w:rFonts w:ascii="宋体" w:hAnsi="宋体" w:cs="宋体" w:hint="eastAsia"/>
          <w:color w:val="000000"/>
        </w:rPr>
        <w:t>根据招标文件规定的时间、地点对投标文件进行解封、开标，并现场宣读开标一览表。</w:t>
      </w:r>
    </w:p>
    <w:p w:rsidR="001540A9" w:rsidRDefault="000D298C">
      <w:pPr>
        <w:ind w:firstLineChars="171" w:firstLine="359"/>
        <w:rPr>
          <w:rFonts w:ascii="宋体" w:hAnsi="宋体" w:cs="宋体"/>
          <w:color w:val="000000"/>
        </w:rPr>
      </w:pPr>
      <w:r>
        <w:rPr>
          <w:rFonts w:ascii="宋体" w:hAnsi="宋体" w:cs="宋体" w:hint="eastAsia"/>
          <w:color w:val="000000"/>
        </w:rPr>
        <w:t>25.2递交投标文件：投标人应派代表参加，投标人代表应在招标文件要求的投标截止时间前填写《投标单位签到表》（此表仅作为登记之用，不代表招标人已接受其投标文件），以示出席。如未能在投标截止时间之前及时填写，所产生的不利后果由投标人自行承担。</w:t>
      </w:r>
    </w:p>
    <w:p w:rsidR="001540A9" w:rsidRDefault="000D298C">
      <w:pPr>
        <w:ind w:firstLineChars="200" w:firstLine="420"/>
        <w:rPr>
          <w:szCs w:val="21"/>
        </w:rPr>
      </w:pPr>
      <w:r>
        <w:rPr>
          <w:rFonts w:ascii="宋体" w:hAnsi="宋体" w:hint="eastAsia"/>
          <w:color w:val="000000"/>
        </w:rPr>
        <w:t>25.3</w:t>
      </w:r>
      <w:r>
        <w:rPr>
          <w:szCs w:val="21"/>
        </w:rPr>
        <w:t>开标时，</w:t>
      </w:r>
      <w:r>
        <w:rPr>
          <w:rFonts w:hint="eastAsia"/>
        </w:rPr>
        <w:t>招标</w:t>
      </w:r>
      <w:r>
        <w:t>人</w:t>
      </w:r>
      <w:r>
        <w:rPr>
          <w:rFonts w:hint="eastAsia"/>
        </w:rPr>
        <w:t>或</w:t>
      </w:r>
      <w:r>
        <w:t>招标代理机构</w:t>
      </w:r>
      <w:r>
        <w:rPr>
          <w:szCs w:val="21"/>
        </w:rPr>
        <w:t>当众宣读投标人名称、修改和撤回的通知、开标一览表的内容。</w:t>
      </w:r>
    </w:p>
    <w:p w:rsidR="001540A9" w:rsidRDefault="000D298C">
      <w:pPr>
        <w:ind w:firstLineChars="171" w:firstLine="359"/>
        <w:rPr>
          <w:rFonts w:ascii="宋体" w:hAnsi="宋体" w:cs="宋体"/>
          <w:color w:val="000000"/>
        </w:rPr>
      </w:pPr>
      <w:r>
        <w:rPr>
          <w:rFonts w:ascii="宋体" w:hAnsi="宋体" w:cs="宋体" w:hint="eastAsia"/>
          <w:color w:val="000000"/>
        </w:rPr>
        <w:t>25.4除了按照规定原封退回迟到的投标之外，开标时不得拒绝任何已报名的投标人的投标文件投标。</w:t>
      </w:r>
    </w:p>
    <w:p w:rsidR="001540A9" w:rsidRDefault="000D298C">
      <w:pPr>
        <w:ind w:firstLineChars="171" w:firstLine="359"/>
        <w:rPr>
          <w:rFonts w:ascii="宋体" w:hAnsi="宋体" w:cs="宋体"/>
          <w:color w:val="000000"/>
        </w:rPr>
      </w:pPr>
      <w:r>
        <w:rPr>
          <w:rFonts w:ascii="宋体" w:hAnsi="宋体" w:cs="宋体" w:hint="eastAsia"/>
          <w:color w:val="000000"/>
        </w:rPr>
        <w:t>25.5开标时没有启封和读出的投标文件，在评标时将不予考虑。没有启封和读出的投标文件将原封退回给投标人。</w:t>
      </w:r>
    </w:p>
    <w:p w:rsidR="001540A9" w:rsidRDefault="000D298C">
      <w:pPr>
        <w:ind w:firstLineChars="171" w:firstLine="359"/>
        <w:rPr>
          <w:rFonts w:ascii="宋体" w:hAnsi="宋体" w:cs="宋体"/>
          <w:color w:val="000000"/>
        </w:rPr>
      </w:pPr>
      <w:r>
        <w:rPr>
          <w:rFonts w:ascii="宋体" w:hAnsi="宋体" w:cs="宋体" w:hint="eastAsia"/>
          <w:color w:val="000000"/>
        </w:rPr>
        <w:t>25.6投标人对开标有异议的，应当在开标现场提出。</w:t>
      </w:r>
      <w:r>
        <w:rPr>
          <w:rFonts w:hint="eastAsia"/>
        </w:rPr>
        <w:t>招标</w:t>
      </w:r>
      <w:r>
        <w:t>人</w:t>
      </w:r>
      <w:r>
        <w:rPr>
          <w:rFonts w:hint="eastAsia"/>
        </w:rPr>
        <w:t>或</w:t>
      </w:r>
      <w:r>
        <w:t>招标代理机构</w:t>
      </w:r>
      <w:r>
        <w:rPr>
          <w:rFonts w:ascii="宋体" w:hAnsi="宋体" w:cs="宋体" w:hint="eastAsia"/>
          <w:color w:val="000000"/>
        </w:rPr>
        <w:t>将做开标记录，并要求出席有关人员签字确认。</w:t>
      </w:r>
    </w:p>
    <w:p w:rsidR="001540A9" w:rsidRDefault="000D298C">
      <w:pPr>
        <w:ind w:firstLineChars="171" w:firstLine="359"/>
        <w:rPr>
          <w:rFonts w:ascii="宋体" w:hAnsi="宋体" w:cs="宋体"/>
          <w:color w:val="000000"/>
        </w:rPr>
      </w:pPr>
      <w:r>
        <w:rPr>
          <w:rFonts w:ascii="宋体" w:hAnsi="宋体" w:cs="宋体" w:hint="eastAsia"/>
          <w:color w:val="000000"/>
        </w:rPr>
        <w:t>25.7公开招标项目开标结束后，招标方或评审专家应当依法对投标人的资格进行审查。资格性检查：依据法律法规和采购文件的规定，对投标文件中的资格证明等进行审查，以确定投标人是否具备投标资格。</w:t>
      </w:r>
    </w:p>
    <w:p w:rsidR="001540A9" w:rsidRDefault="000D298C">
      <w:pPr>
        <w:ind w:firstLineChars="171" w:firstLine="359"/>
      </w:pPr>
      <w:r>
        <w:rPr>
          <w:rFonts w:ascii="宋体" w:hAnsi="宋体" w:cs="宋体" w:hint="eastAsia"/>
          <w:color w:val="000000"/>
        </w:rPr>
        <w:t>25.8合格投标人不足3家的，不得评标。</w:t>
      </w:r>
    </w:p>
    <w:p w:rsidR="001540A9" w:rsidRDefault="001540A9" w:rsidP="00A240B3">
      <w:pPr>
        <w:pStyle w:val="2"/>
        <w:numPr>
          <w:ilvl w:val="0"/>
          <w:numId w:val="17"/>
        </w:numPr>
        <w:spacing w:beforeLines="50" w:afterLines="50"/>
        <w:rPr>
          <w:color w:val="000000" w:themeColor="text1"/>
          <w:sz w:val="28"/>
          <w:szCs w:val="28"/>
        </w:rPr>
        <w:sectPr w:rsidR="001540A9">
          <w:pgSz w:w="11907" w:h="16840"/>
          <w:pgMar w:top="1134" w:right="1134" w:bottom="1134" w:left="1134" w:header="851" w:footer="768" w:gutter="0"/>
          <w:cols w:space="720"/>
          <w:titlePg/>
          <w:docGrid w:type="lines" w:linePitch="462"/>
        </w:sectPr>
      </w:pPr>
      <w:bookmarkStart w:id="205" w:name="_Toc73521576"/>
      <w:bookmarkStart w:id="206" w:name="_Toc73517668"/>
      <w:bookmarkStart w:id="207" w:name="_Toc73518146"/>
      <w:bookmarkStart w:id="208" w:name="_Toc73521664"/>
      <w:bookmarkStart w:id="209" w:name="_Toc101074882"/>
      <w:bookmarkStart w:id="210" w:name="_Toc100052393"/>
    </w:p>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lastRenderedPageBreak/>
        <w:t>评标</w:t>
      </w:r>
      <w:bookmarkEnd w:id="205"/>
      <w:bookmarkEnd w:id="206"/>
      <w:bookmarkEnd w:id="207"/>
      <w:bookmarkEnd w:id="208"/>
      <w:r>
        <w:rPr>
          <w:rFonts w:hint="eastAsia"/>
          <w:color w:val="000000" w:themeColor="text1"/>
          <w:sz w:val="28"/>
          <w:szCs w:val="28"/>
        </w:rPr>
        <w:t>要求</w:t>
      </w:r>
      <w:bookmarkEnd w:id="209"/>
      <w:bookmarkEnd w:id="210"/>
    </w:p>
    <w:p w:rsidR="001540A9" w:rsidRDefault="000D298C">
      <w:pPr>
        <w:spacing w:line="360" w:lineRule="auto"/>
        <w:rPr>
          <w:rFonts w:ascii="黑体" w:eastAsia="黑体" w:hAnsi="宋体"/>
          <w:color w:val="000000" w:themeColor="text1"/>
          <w:sz w:val="24"/>
        </w:rPr>
      </w:pPr>
      <w:bookmarkStart w:id="211" w:name="bt评标会议"/>
      <w:bookmarkStart w:id="212" w:name="_Toc73521577"/>
      <w:bookmarkStart w:id="213" w:name="_Toc73518147"/>
      <w:bookmarkStart w:id="214" w:name="_Toc73517669"/>
      <w:bookmarkStart w:id="215" w:name="_Toc100052394"/>
      <w:bookmarkStart w:id="216" w:name="_Toc73521665"/>
      <w:bookmarkEnd w:id="211"/>
      <w:r>
        <w:rPr>
          <w:rFonts w:ascii="黑体" w:eastAsia="黑体" w:hAnsi="宋体" w:hint="eastAsia"/>
          <w:color w:val="000000" w:themeColor="text1"/>
          <w:sz w:val="24"/>
        </w:rPr>
        <w:t>26．评审委员会组成</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26.1</w:t>
      </w:r>
      <w:r>
        <w:rPr>
          <w:rFonts w:ascii="宋体" w:hAnsi="宋体" w:hint="eastAsia"/>
          <w:color w:val="000000"/>
        </w:rPr>
        <w:t>开标结束后召开评标会议，评审委员会由招标人依法组建，负责评标活动。</w:t>
      </w:r>
    </w:p>
    <w:p w:rsidR="001540A9" w:rsidRDefault="000D298C">
      <w:pPr>
        <w:ind w:firstLine="420"/>
        <w:rPr>
          <w:rFonts w:ascii="宋体" w:hAnsi="宋体"/>
          <w:color w:val="000000" w:themeColor="text1"/>
        </w:rPr>
      </w:pPr>
      <w:r>
        <w:rPr>
          <w:rFonts w:ascii="宋体" w:hAnsi="宋体" w:hint="eastAsia"/>
          <w:color w:val="000000" w:themeColor="text1"/>
        </w:rPr>
        <w:t>评审委员会的组成及行为规范执行《光明新区社区集体经济资金资产资源交易管理暂行办法》（深光</w:t>
      </w:r>
      <w:proofErr w:type="gramStart"/>
      <w:r>
        <w:rPr>
          <w:rFonts w:ascii="宋体" w:hAnsi="宋体" w:hint="eastAsia"/>
          <w:color w:val="000000" w:themeColor="text1"/>
        </w:rPr>
        <w:t>规</w:t>
      </w:r>
      <w:proofErr w:type="gramEnd"/>
      <w:r>
        <w:rPr>
          <w:rFonts w:ascii="宋体" w:hAnsi="宋体" w:hint="eastAsia"/>
          <w:color w:val="000000" w:themeColor="text1"/>
        </w:rPr>
        <w:t>〔2018〕15号），评审委员会由采购单位代表和有关技术、经济等方面的专家组成，成员人数为</w:t>
      </w:r>
      <w:r>
        <w:rPr>
          <w:rFonts w:ascii="宋体" w:hAnsi="宋体"/>
          <w:color w:val="000000" w:themeColor="text1"/>
        </w:rPr>
        <w:t>5</w:t>
      </w:r>
      <w:r>
        <w:rPr>
          <w:rFonts w:ascii="宋体" w:hAnsi="宋体" w:hint="eastAsia"/>
          <w:color w:val="000000" w:themeColor="text1"/>
        </w:rPr>
        <w:t>人以上（含</w:t>
      </w:r>
      <w:r>
        <w:rPr>
          <w:rFonts w:ascii="宋体" w:hAnsi="宋体"/>
          <w:color w:val="000000" w:themeColor="text1"/>
        </w:rPr>
        <w:t>5</w:t>
      </w:r>
      <w:r>
        <w:rPr>
          <w:rFonts w:ascii="宋体" w:hAnsi="宋体" w:hint="eastAsia"/>
          <w:color w:val="000000" w:themeColor="text1"/>
        </w:rPr>
        <w:t>人）单数，其中技术、经济等方面的专家不少于成员总数的三分之二。</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为保证评委人选的专业性，以及评标中的公平公正性，评审委员会成员从深圳市财政委员会评标专家库中随机抽取。</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采购单位代表须持本单位签发的《评标授权书》参加评标。</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26.2评标定标应当遵循公平、公正、科学、择优的原则。</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26.3评标活动依法进行，任何单位和个人不得非法干预评标过程和结果。</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26.4评标过程中不允许违背评标程序或采用招标文件未载明的评标方法或评标因素进行评标。</w:t>
      </w:r>
    </w:p>
    <w:p w:rsidR="001540A9" w:rsidRDefault="000D298C" w:rsidP="000D298C">
      <w:pPr>
        <w:ind w:firstLineChars="196" w:firstLine="412"/>
        <w:rPr>
          <w:rFonts w:ascii="宋体" w:hAnsi="宋体"/>
          <w:bCs/>
          <w:color w:val="000000" w:themeColor="text1"/>
        </w:rPr>
      </w:pPr>
      <w:r>
        <w:rPr>
          <w:rFonts w:ascii="宋体" w:hAnsi="宋体" w:hint="eastAsia"/>
          <w:bCs/>
          <w:color w:val="000000" w:themeColor="text1"/>
        </w:rPr>
        <w:t>26.5 开标后，直到授予中标人合同为止，凡属于对投标文件的审查、澄清、评价和比较的有关资料以及中标候选人的推荐情况、与评标有关的其他任何情况均严格保密。</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27．向评审委员会提供的资料</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27.1公开发布的招标文件，包括图纸、服务清单、答疑文件等；</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27.2其他评标必须的资料。</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27.3评审委员会应当认真研究招标文件，至少应了解熟悉以下内容：</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（1）招标的目的；</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（2）招标项目需求的范围和性质；</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（3）招标文件规定的投标人的资质、招标预算限额、商务条款；</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（4）招标文件规定的评标程序、评标方法和评标因素；</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（5）招标文件所列示</w:t>
      </w:r>
      <w:proofErr w:type="gramStart"/>
      <w:r>
        <w:rPr>
          <w:rFonts w:ascii="宋体" w:hAnsi="宋体" w:hint="eastAsia"/>
          <w:color w:val="000000" w:themeColor="text1"/>
        </w:rPr>
        <w:t>的废标条款</w:t>
      </w:r>
      <w:proofErr w:type="gramEnd"/>
      <w:r>
        <w:rPr>
          <w:rFonts w:ascii="宋体" w:hAnsi="宋体" w:hint="eastAsia"/>
          <w:color w:val="000000" w:themeColor="text1"/>
        </w:rPr>
        <w:t>一览表；</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28．独立评标</w:t>
      </w:r>
    </w:p>
    <w:p w:rsidR="001540A9" w:rsidRDefault="000D298C" w:rsidP="000D298C">
      <w:pPr>
        <w:ind w:firstLineChars="196" w:firstLine="412"/>
        <w:rPr>
          <w:rFonts w:ascii="宋体" w:hAnsi="宋体"/>
          <w:bCs/>
          <w:color w:val="000000" w:themeColor="text1"/>
          <w:szCs w:val="21"/>
        </w:rPr>
      </w:pPr>
      <w:r>
        <w:rPr>
          <w:rFonts w:ascii="宋体" w:hAnsi="宋体" w:hint="eastAsia"/>
          <w:bCs/>
          <w:color w:val="000000" w:themeColor="text1"/>
        </w:rPr>
        <w:t>28.1评审委员会成员的评标活动应当独立进行，并应遵循投标文件初审、澄清有关问题、比较与评价、确定中标候选人、编写评标报告的工作程序。</w:t>
      </w:r>
      <w:bookmarkStart w:id="217" w:name="bt评标过程的保密"/>
      <w:bookmarkStart w:id="218" w:name="bt错误的修正"/>
      <w:bookmarkEnd w:id="212"/>
      <w:bookmarkEnd w:id="213"/>
      <w:bookmarkEnd w:id="214"/>
      <w:bookmarkEnd w:id="215"/>
      <w:bookmarkEnd w:id="216"/>
      <w:bookmarkEnd w:id="217"/>
      <w:bookmarkEnd w:id="218"/>
    </w:p>
    <w:p w:rsidR="001540A9" w:rsidRDefault="000D298C" w:rsidP="00A240B3">
      <w:pPr>
        <w:pStyle w:val="2"/>
        <w:numPr>
          <w:ilvl w:val="0"/>
          <w:numId w:val="17"/>
        </w:numPr>
        <w:spacing w:beforeLines="50" w:afterLines="50"/>
        <w:rPr>
          <w:color w:val="000000" w:themeColor="text1"/>
          <w:sz w:val="28"/>
          <w:szCs w:val="28"/>
        </w:rPr>
      </w:pPr>
      <w:bookmarkStart w:id="219" w:name="_Toc101074883"/>
      <w:bookmarkStart w:id="220" w:name="_Toc100052397"/>
      <w:r>
        <w:rPr>
          <w:rFonts w:hint="eastAsia"/>
          <w:color w:val="000000" w:themeColor="text1"/>
          <w:sz w:val="28"/>
          <w:szCs w:val="28"/>
        </w:rPr>
        <w:lastRenderedPageBreak/>
        <w:t>评标程序</w:t>
      </w:r>
      <w:bookmarkStart w:id="221" w:name="bt投标文件的审查"/>
      <w:bookmarkStart w:id="222" w:name="_Toc73521667"/>
      <w:bookmarkStart w:id="223" w:name="_Toc73518149"/>
      <w:bookmarkStart w:id="224" w:name="_Toc73521579"/>
      <w:bookmarkStart w:id="225" w:name="_Toc73517671"/>
      <w:bookmarkEnd w:id="221"/>
      <w:r>
        <w:rPr>
          <w:rFonts w:hint="eastAsia"/>
          <w:color w:val="000000" w:themeColor="text1"/>
          <w:sz w:val="28"/>
          <w:szCs w:val="28"/>
        </w:rPr>
        <w:t>及评标方法</w:t>
      </w:r>
      <w:bookmarkEnd w:id="219"/>
      <w:bookmarkEnd w:id="220"/>
    </w:p>
    <w:p w:rsidR="001540A9" w:rsidRDefault="000D298C">
      <w:pPr>
        <w:spacing w:line="360" w:lineRule="auto"/>
        <w:rPr>
          <w:rFonts w:ascii="黑体" w:eastAsia="黑体" w:hAnsi="宋体"/>
          <w:color w:val="000000" w:themeColor="text1"/>
          <w:sz w:val="24"/>
        </w:rPr>
      </w:pPr>
      <w:bookmarkStart w:id="226" w:name="_Toc100052398"/>
      <w:r>
        <w:rPr>
          <w:rFonts w:ascii="黑体" w:eastAsia="黑体" w:hAnsi="宋体" w:hint="eastAsia"/>
          <w:color w:val="000000" w:themeColor="text1"/>
          <w:sz w:val="24"/>
        </w:rPr>
        <w:t>29．投标文件初审</w:t>
      </w:r>
      <w:bookmarkEnd w:id="226"/>
    </w:p>
    <w:p w:rsidR="001540A9" w:rsidRDefault="000D298C" w:rsidP="000D298C">
      <w:pPr>
        <w:ind w:firstLineChars="196" w:firstLine="412"/>
        <w:rPr>
          <w:rFonts w:ascii="宋体" w:hAnsi="宋体"/>
          <w:color w:val="000000" w:themeColor="text1"/>
        </w:rPr>
      </w:pPr>
      <w:bookmarkStart w:id="227" w:name="_Toc100052399"/>
      <w:bookmarkEnd w:id="222"/>
      <w:bookmarkEnd w:id="223"/>
      <w:bookmarkEnd w:id="224"/>
      <w:bookmarkEnd w:id="225"/>
      <w:r>
        <w:rPr>
          <w:rFonts w:ascii="宋体" w:hAnsi="宋体" w:hint="eastAsia"/>
          <w:color w:val="000000" w:themeColor="text1"/>
        </w:rPr>
        <w:t>29.1投标文件初审包括资格性检查和符合性检查。资格性检查：依据法律法规和招标文件的规定，对投标文件中的资格证明、投标保证金等进行审查，以确定投标供应商是否具备投标资格。符合性检查：依据招标文件的规定，从投标文件的有效性、完整性和对招标文件的响应程度进行审查，以确定是否对招标文件的实质性要求</w:t>
      </w:r>
      <w:proofErr w:type="gramStart"/>
      <w:r>
        <w:rPr>
          <w:rFonts w:ascii="宋体" w:hAnsi="宋体" w:hint="eastAsia"/>
          <w:color w:val="000000" w:themeColor="text1"/>
        </w:rPr>
        <w:t>作出</w:t>
      </w:r>
      <w:proofErr w:type="gramEnd"/>
      <w:r>
        <w:rPr>
          <w:rFonts w:ascii="宋体" w:hAnsi="宋体" w:hint="eastAsia"/>
          <w:color w:val="000000" w:themeColor="text1"/>
        </w:rPr>
        <w:t>响应。</w:t>
      </w:r>
    </w:p>
    <w:p w:rsidR="001540A9" w:rsidRDefault="000D298C" w:rsidP="000D298C">
      <w:pPr>
        <w:ind w:firstLineChars="196" w:firstLine="412"/>
        <w:rPr>
          <w:rFonts w:ascii="宋体" w:hAnsi="宋体"/>
          <w:b/>
          <w:color w:val="000000" w:themeColor="text1"/>
        </w:rPr>
      </w:pPr>
      <w:r>
        <w:rPr>
          <w:rFonts w:ascii="宋体" w:hAnsi="宋体" w:hint="eastAsia"/>
          <w:color w:val="000000" w:themeColor="text1"/>
        </w:rPr>
        <w:t>29.2</w:t>
      </w:r>
      <w:r>
        <w:rPr>
          <w:rFonts w:ascii="宋体" w:hAnsi="宋体" w:hint="eastAsia"/>
          <w:b/>
          <w:color w:val="000000" w:themeColor="text1"/>
        </w:rPr>
        <w:t>资格性审查内容详见《招标文件信息》→《资格性审查表》。</w:t>
      </w:r>
    </w:p>
    <w:p w:rsidR="001540A9" w:rsidRDefault="000D298C" w:rsidP="000D298C">
      <w:pPr>
        <w:ind w:firstLineChars="196" w:firstLine="412"/>
        <w:rPr>
          <w:rFonts w:ascii="宋体" w:hAnsi="宋体"/>
          <w:b/>
          <w:bCs/>
          <w:color w:val="000000" w:themeColor="text1"/>
          <w:szCs w:val="21"/>
        </w:rPr>
      </w:pPr>
      <w:r>
        <w:rPr>
          <w:rFonts w:ascii="宋体" w:hAnsi="宋体" w:hint="eastAsia"/>
          <w:color w:val="000000" w:themeColor="text1"/>
        </w:rPr>
        <w:t>29</w:t>
      </w:r>
      <w:r>
        <w:rPr>
          <w:rFonts w:ascii="宋体" w:hAnsi="宋体"/>
          <w:color w:val="000000" w:themeColor="text1"/>
        </w:rPr>
        <w:t xml:space="preserve">.3 </w:t>
      </w:r>
      <w:r>
        <w:rPr>
          <w:rFonts w:ascii="宋体" w:hAnsi="宋体" w:hint="eastAsia"/>
          <w:b/>
          <w:bCs/>
          <w:color w:val="000000" w:themeColor="text1"/>
          <w:szCs w:val="21"/>
        </w:rPr>
        <w:t>符合性检查内容详见 《招标文件信息》→《符合性审查表》。</w:t>
      </w:r>
    </w:p>
    <w:p w:rsidR="001540A9" w:rsidRDefault="000D298C">
      <w:pPr>
        <w:ind w:firstLineChars="196" w:firstLine="413"/>
        <w:rPr>
          <w:rFonts w:ascii="宋体" w:hAnsi="宋体"/>
          <w:color w:val="000000" w:themeColor="text1"/>
        </w:rPr>
      </w:pPr>
      <w:r>
        <w:rPr>
          <w:rFonts w:ascii="宋体" w:hAnsi="宋体" w:hint="eastAsia"/>
          <w:b/>
          <w:bCs/>
          <w:color w:val="000000" w:themeColor="text1"/>
          <w:szCs w:val="21"/>
        </w:rPr>
        <w:t>29.4</w:t>
      </w:r>
      <w:r>
        <w:rPr>
          <w:rFonts w:ascii="宋体" w:hAnsi="宋体" w:hint="eastAsia"/>
          <w:b/>
          <w:color w:val="000000" w:themeColor="text1"/>
        </w:rPr>
        <w:t>投标文件初审内容请详见“关键信息”中的《资格性审查表》、</w:t>
      </w:r>
      <w:r>
        <w:rPr>
          <w:rFonts w:ascii="宋体" w:hAnsi="宋体" w:hint="eastAsia"/>
          <w:b/>
          <w:bCs/>
          <w:color w:val="000000" w:themeColor="text1"/>
          <w:szCs w:val="21"/>
        </w:rPr>
        <w:t>《符合性审查表》</w:t>
      </w:r>
      <w:r>
        <w:rPr>
          <w:rFonts w:ascii="宋体" w:hAnsi="宋体" w:hint="eastAsia"/>
          <w:b/>
          <w:color w:val="000000" w:themeColor="text1"/>
        </w:rPr>
        <w:t>部分。投标人若有一条审查不通过（即有一项表中所列情形），则投标文件无效，</w:t>
      </w:r>
      <w:proofErr w:type="gramStart"/>
      <w:r>
        <w:rPr>
          <w:rFonts w:ascii="宋体" w:hAnsi="宋体" w:hint="eastAsia"/>
          <w:b/>
          <w:color w:val="000000" w:themeColor="text1"/>
        </w:rPr>
        <w:t>按废标处理</w:t>
      </w:r>
      <w:proofErr w:type="gramEnd"/>
      <w:r>
        <w:rPr>
          <w:rFonts w:ascii="宋体" w:hAnsi="宋体" w:hint="eastAsia"/>
          <w:b/>
          <w:color w:val="000000" w:themeColor="text1"/>
        </w:rPr>
        <w:t>。评审委员会对投标单位打√为通过审查，打×为未通过审查。</w:t>
      </w:r>
    </w:p>
    <w:p w:rsidR="001540A9" w:rsidRDefault="000D298C" w:rsidP="000D298C">
      <w:pPr>
        <w:ind w:firstLineChars="196" w:firstLine="412"/>
      </w:pPr>
      <w:r>
        <w:rPr>
          <w:rFonts w:ascii="宋体" w:hAnsi="宋体" w:hint="eastAsia"/>
          <w:color w:val="000000" w:themeColor="text1"/>
        </w:rPr>
        <w:t>29.</w:t>
      </w:r>
      <w:r>
        <w:rPr>
          <w:rFonts w:ascii="宋体" w:hAnsi="宋体"/>
          <w:color w:val="000000" w:themeColor="text1"/>
        </w:rPr>
        <w:t>5</w:t>
      </w:r>
      <w:r>
        <w:rPr>
          <w:rFonts w:ascii="宋体" w:hAnsi="宋体" w:hint="eastAsia"/>
          <w:color w:val="000000" w:themeColor="text1"/>
        </w:rPr>
        <w:t>对不属于投标文件初审表所列的其他情形，除法律法规另有规定外，不得作为废标的理由。</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30．澄清有关问题</w:t>
      </w:r>
      <w:bookmarkEnd w:id="227"/>
    </w:p>
    <w:p w:rsidR="001540A9" w:rsidRDefault="000D298C" w:rsidP="000D298C">
      <w:pPr>
        <w:ind w:firstLineChars="196" w:firstLine="412"/>
        <w:rPr>
          <w:rFonts w:ascii="宋体" w:hAnsi="宋体"/>
          <w:color w:val="000000" w:themeColor="text1"/>
          <w:szCs w:val="21"/>
        </w:rPr>
      </w:pPr>
      <w:bookmarkStart w:id="228" w:name="bt投标文件的澄清"/>
      <w:bookmarkStart w:id="229" w:name="bt投标文件的评估和比较"/>
      <w:bookmarkStart w:id="230" w:name="bt废标"/>
      <w:bookmarkStart w:id="231" w:name="_Toc73518153"/>
      <w:bookmarkStart w:id="232" w:name="_Toc73521671"/>
      <w:bookmarkStart w:id="233" w:name="_Toc73517675"/>
      <w:bookmarkStart w:id="234" w:name="_Toc73521583"/>
      <w:bookmarkEnd w:id="228"/>
      <w:bookmarkEnd w:id="229"/>
      <w:bookmarkEnd w:id="230"/>
      <w:r>
        <w:rPr>
          <w:rFonts w:ascii="宋体" w:hAnsi="宋体" w:hint="eastAsia"/>
          <w:color w:val="000000" w:themeColor="text1"/>
          <w:szCs w:val="21"/>
        </w:rPr>
        <w:t>为了有助于投标文件的审查、评价和比较，对投标文件含义不明确、同类问题表述不一致或者有明显文字和计算错误的内容，评审委员会可以用书面形式(应当由评审委员会签字)要求投标供应商</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必要的澄清、说明或者纠正。投标人的澄清、说明或者补正应当</w:t>
      </w:r>
      <w:proofErr w:type="gramStart"/>
      <w:r>
        <w:rPr>
          <w:rFonts w:ascii="宋体" w:hAnsi="宋体" w:hint="eastAsia"/>
          <w:color w:val="000000" w:themeColor="text1"/>
          <w:szCs w:val="21"/>
        </w:rPr>
        <w:t>用采用</w:t>
      </w:r>
      <w:proofErr w:type="gramEnd"/>
      <w:r>
        <w:rPr>
          <w:rFonts w:ascii="宋体" w:hAnsi="宋体" w:hint="eastAsia"/>
          <w:color w:val="000000" w:themeColor="text1"/>
          <w:szCs w:val="21"/>
        </w:rPr>
        <w:t>书面形式（由其授权的代表签字），并不得超出投标文件的范围或者改变投标文件的实质性的内容。根据本通用条款第34条，凡属于评审委员会在评标中发现的算术错误进行核实的修改不在此列。</w:t>
      </w:r>
    </w:p>
    <w:p w:rsidR="001540A9" w:rsidRDefault="000D298C">
      <w:pPr>
        <w:spacing w:line="360" w:lineRule="auto"/>
        <w:rPr>
          <w:rFonts w:ascii="黑体" w:eastAsia="黑体" w:hAnsi="宋体"/>
          <w:color w:val="000000" w:themeColor="text1"/>
          <w:sz w:val="24"/>
        </w:rPr>
      </w:pPr>
      <w:bookmarkStart w:id="235" w:name="_Toc73517673"/>
      <w:bookmarkStart w:id="236" w:name="_Toc73521669"/>
      <w:bookmarkStart w:id="237" w:name="_Toc73518151"/>
      <w:bookmarkStart w:id="238" w:name="_Toc73521581"/>
      <w:bookmarkStart w:id="239" w:name="_Toc100052400"/>
      <w:r>
        <w:rPr>
          <w:rFonts w:ascii="黑体" w:eastAsia="黑体" w:hAnsi="宋体" w:hint="eastAsia"/>
          <w:color w:val="000000" w:themeColor="text1"/>
          <w:sz w:val="24"/>
        </w:rPr>
        <w:t>31．错误的修正</w:t>
      </w:r>
      <w:bookmarkEnd w:id="235"/>
      <w:bookmarkEnd w:id="236"/>
      <w:bookmarkEnd w:id="237"/>
      <w:bookmarkEnd w:id="238"/>
      <w:bookmarkEnd w:id="239"/>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w:t>
      </w:r>
      <w:r>
        <w:rPr>
          <w:rFonts w:ascii="宋体" w:hAnsi="宋体"/>
          <w:color w:val="000000" w:themeColor="text1"/>
          <w:szCs w:val="21"/>
        </w:rPr>
        <w:t xml:space="preserve">.1  </w:t>
      </w:r>
      <w:r>
        <w:rPr>
          <w:rFonts w:ascii="宋体" w:hAnsi="宋体" w:hint="eastAsia"/>
          <w:color w:val="000000" w:themeColor="text1"/>
          <w:szCs w:val="21"/>
        </w:rPr>
        <w:t>评审委员会将审查投标文件是否完整、总体编排是否有序、文件签署是否合格、投标人是否提交了投标保证金、有无计算上的错误等。</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31.2  算术错误将按以下方法更正（次序排先者优先）：</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31.2.1 若开标一览表中投标总价与分项报价表中的总价不一致，以开标一览表投标总价为准；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31.2.2 若投标文件分项报价表中的报价与总价不一致，以总价为准；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31.2.3 若投标文件的大写金额和小写金额不一致的，以大写金额为准；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31.2.4 单价金额小数点有明显错位的，应以总价为准，并修改单价；</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lastRenderedPageBreak/>
        <w:t>31.2.5 对不同文字文本投标文件的解释发生异议的，以中文文本为准。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w:t>
      </w:r>
      <w:r>
        <w:rPr>
          <w:rFonts w:ascii="宋体" w:hAnsi="宋体"/>
          <w:color w:val="000000" w:themeColor="text1"/>
          <w:szCs w:val="21"/>
        </w:rPr>
        <w:t xml:space="preserve">.3  </w:t>
      </w:r>
      <w:r>
        <w:rPr>
          <w:rFonts w:ascii="宋体" w:hAnsi="宋体" w:hint="eastAsia"/>
          <w:color w:val="000000" w:themeColor="text1"/>
          <w:szCs w:val="21"/>
        </w:rPr>
        <w:t>对于投标文件中不构成实质性偏差的不正规、不一致或不规则，给评审带来不便，评审委员会可以接受。</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31.4根据上述修正错误的原则及方法调整或修正投标文件的投标报价，投标人同意后，调整后的投标报价对投标人起约束作用。</w:t>
      </w:r>
      <w:r>
        <w:rPr>
          <w:rFonts w:ascii="宋体" w:hAnsi="宋体" w:hint="eastAsia"/>
          <w:b/>
          <w:bCs/>
          <w:color w:val="000000" w:themeColor="text1"/>
          <w:szCs w:val="21"/>
        </w:rPr>
        <w:t>如果投标人不接受修正后的报价，则其投标将被拒绝并且其投标保证金也将被没收，并不影响评标工作。</w:t>
      </w:r>
    </w:p>
    <w:p w:rsidR="001540A9" w:rsidRDefault="000D298C">
      <w:pPr>
        <w:spacing w:line="360" w:lineRule="auto"/>
        <w:rPr>
          <w:rFonts w:ascii="黑体" w:eastAsia="黑体" w:hAnsi="宋体"/>
          <w:color w:val="000000" w:themeColor="text1"/>
          <w:sz w:val="24"/>
        </w:rPr>
      </w:pPr>
      <w:bookmarkStart w:id="240" w:name="_Toc100052401"/>
      <w:r>
        <w:rPr>
          <w:rFonts w:ascii="黑体" w:eastAsia="黑体" w:hAnsi="宋体" w:hint="eastAsia"/>
          <w:color w:val="000000" w:themeColor="text1"/>
          <w:sz w:val="24"/>
        </w:rPr>
        <w:t>32．投标文件的</w:t>
      </w:r>
      <w:bookmarkEnd w:id="231"/>
      <w:bookmarkEnd w:id="232"/>
      <w:bookmarkEnd w:id="233"/>
      <w:bookmarkEnd w:id="234"/>
      <w:r>
        <w:rPr>
          <w:rFonts w:ascii="黑体" w:eastAsia="黑体" w:hAnsi="宋体" w:hint="eastAsia"/>
          <w:color w:val="000000" w:themeColor="text1"/>
          <w:sz w:val="24"/>
        </w:rPr>
        <w:t>比较与评价</w:t>
      </w:r>
      <w:bookmarkEnd w:id="240"/>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评审委员会将按照《光明新区社区集体经济资金资产资源交易管理暂行办法》（深光</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〔2018〕15号）、《中华人民共和国招标投标法》等法律法规及规范性文件，参照其它相关法律、法规、规定，仅对通过资格性审查和符合性审查的投标文件进行综合比较与评价。</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33.实地考察、演示或设备测试</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36.1在招标过程中，评审委员会有权决定是否对本项目投标人进行现场勘察或实地考察或检验有关证明材料的原件。投标人应随时做好接受检查的准备。</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36.2若招标文件要求进行现场演示或设备测试的，投标人应做好相应准备。</w:t>
      </w:r>
    </w:p>
    <w:p w:rsidR="001540A9" w:rsidRDefault="000D298C">
      <w:pPr>
        <w:spacing w:line="360" w:lineRule="auto"/>
        <w:rPr>
          <w:rFonts w:ascii="黑体" w:eastAsia="黑体" w:hAnsi="宋体"/>
          <w:color w:val="000000" w:themeColor="text1"/>
          <w:sz w:val="24"/>
        </w:rPr>
      </w:pPr>
      <w:bookmarkStart w:id="241" w:name="_Toc100052402"/>
      <w:r>
        <w:rPr>
          <w:rFonts w:ascii="黑体" w:eastAsia="黑体" w:hAnsi="宋体" w:hint="eastAsia"/>
          <w:color w:val="000000" w:themeColor="text1"/>
          <w:sz w:val="24"/>
        </w:rPr>
        <w:t>34．</w:t>
      </w:r>
      <w:bookmarkEnd w:id="241"/>
      <w:r>
        <w:rPr>
          <w:rFonts w:ascii="黑体" w:eastAsia="黑体" w:hAnsi="宋体" w:hint="eastAsia"/>
          <w:color w:val="000000" w:themeColor="text1"/>
          <w:sz w:val="24"/>
        </w:rPr>
        <w:t>评标方法</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34.1根据《光明新区社区集体经济资金资产资源交易管理暂行办法》（深光</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〔2018〕15号）的有关要求，项目评标方法分为综合评分法、定性评审法及法律、法规允许的其它评标办法。</w:t>
      </w:r>
    </w:p>
    <w:p w:rsidR="001540A9" w:rsidRDefault="000D298C">
      <w:pPr>
        <w:ind w:firstLineChars="196" w:firstLine="413"/>
        <w:rPr>
          <w:rFonts w:ascii="宋体" w:hAnsi="宋体"/>
          <w:b/>
          <w:bCs/>
          <w:color w:val="000000" w:themeColor="text1"/>
          <w:szCs w:val="21"/>
        </w:rPr>
      </w:pPr>
      <w:bookmarkStart w:id="242" w:name="评标方法2"/>
      <w:r>
        <w:rPr>
          <w:rFonts w:ascii="宋体" w:hAnsi="宋体" w:hint="eastAsia"/>
          <w:b/>
          <w:bCs/>
          <w:color w:val="000000" w:themeColor="text1"/>
          <w:szCs w:val="21"/>
        </w:rPr>
        <w:t>34.1.1综合评分法</w:t>
      </w:r>
      <w:bookmarkEnd w:id="242"/>
    </w:p>
    <w:p w:rsidR="001540A9" w:rsidRDefault="000D298C" w:rsidP="000D298C">
      <w:pPr>
        <w:ind w:firstLineChars="196" w:firstLine="412"/>
        <w:rPr>
          <w:rFonts w:ascii="宋体" w:hAnsi="宋体"/>
          <w:bCs/>
          <w:color w:val="000000" w:themeColor="text1"/>
          <w:szCs w:val="21"/>
        </w:rPr>
      </w:pPr>
      <w:bookmarkStart w:id="243" w:name="评标方法3"/>
      <w:r>
        <w:rPr>
          <w:rFonts w:ascii="宋体" w:hAnsi="宋体" w:hint="eastAsia"/>
          <w:bCs/>
          <w:color w:val="000000" w:themeColor="text1"/>
          <w:szCs w:val="21"/>
        </w:rPr>
        <w:t>综合评分法是指在最大限度地满足招标文件实质性要求前提下，按照招标文件中规定的各项因素进行量化打分，以评标总得分排名前三的投标供应商作为中标候选人提供给采购人，最终由采购人综合考虑择优选取中标人的</w:t>
      </w:r>
      <w:r>
        <w:rPr>
          <w:color w:val="000000" w:themeColor="text1"/>
          <w:szCs w:val="21"/>
        </w:rPr>
        <w:t>评标方法</w:t>
      </w:r>
      <w:r>
        <w:rPr>
          <w:rFonts w:ascii="宋体" w:hAnsi="宋体" w:hint="eastAsia"/>
          <w:bCs/>
          <w:color w:val="000000" w:themeColor="text1"/>
          <w:szCs w:val="21"/>
        </w:rPr>
        <w:t>。</w:t>
      </w:r>
    </w:p>
    <w:p w:rsidR="001540A9" w:rsidRDefault="000D298C">
      <w:pPr>
        <w:ind w:firstLineChars="196" w:firstLine="413"/>
        <w:rPr>
          <w:rFonts w:ascii="宋体" w:hAnsi="宋体"/>
          <w:b/>
          <w:bCs/>
          <w:color w:val="000000" w:themeColor="text1"/>
          <w:szCs w:val="21"/>
        </w:rPr>
      </w:pPr>
      <w:r>
        <w:rPr>
          <w:rFonts w:ascii="宋体" w:hAnsi="宋体" w:hint="eastAsia"/>
          <w:b/>
          <w:bCs/>
          <w:color w:val="000000" w:themeColor="text1"/>
          <w:szCs w:val="21"/>
        </w:rPr>
        <w:t>34.1.3定性评审法</w:t>
      </w:r>
    </w:p>
    <w:p w:rsidR="001540A9" w:rsidRDefault="000D298C" w:rsidP="000D298C">
      <w:pPr>
        <w:ind w:firstLineChars="196" w:firstLine="412"/>
        <w:rPr>
          <w:rFonts w:ascii="宋体" w:hAnsi="宋体"/>
          <w:bCs/>
          <w:color w:val="000000" w:themeColor="text1"/>
          <w:szCs w:val="21"/>
        </w:rPr>
      </w:pPr>
      <w:r>
        <w:rPr>
          <w:rFonts w:ascii="宋体" w:hAnsi="宋体" w:hint="eastAsia"/>
          <w:bCs/>
          <w:color w:val="000000" w:themeColor="text1"/>
          <w:szCs w:val="21"/>
        </w:rPr>
        <w:t>定性评审法，是指按照招标文件规定的各项因素进行技术商务定性评审，对各投标文件是否满足招标文件实质性要求提出意见，并形成评审报告的评标方法。</w:t>
      </w:r>
      <w:r>
        <w:rPr>
          <w:rFonts w:ascii="宋体" w:hAnsi="宋体"/>
          <w:color w:val="000000" w:themeColor="text1"/>
          <w:szCs w:val="21"/>
        </w:rPr>
        <w:t>采用</w:t>
      </w:r>
      <w:r>
        <w:rPr>
          <w:rFonts w:ascii="宋体" w:hAnsi="宋体" w:hint="eastAsia"/>
          <w:bCs/>
          <w:color w:val="000000" w:themeColor="text1"/>
          <w:szCs w:val="21"/>
        </w:rPr>
        <w:t>定性评审法</w:t>
      </w:r>
      <w:r>
        <w:rPr>
          <w:rFonts w:ascii="宋体" w:hAnsi="宋体"/>
          <w:color w:val="000000" w:themeColor="text1"/>
          <w:szCs w:val="21"/>
        </w:rPr>
        <w:t>的</w:t>
      </w:r>
      <w:r>
        <w:rPr>
          <w:rFonts w:ascii="宋体" w:hAnsi="宋体" w:hint="eastAsia"/>
          <w:color w:val="000000" w:themeColor="text1"/>
          <w:szCs w:val="21"/>
        </w:rPr>
        <w:t>，所有递交的投标文件未被判定为</w:t>
      </w:r>
      <w:proofErr w:type="gramStart"/>
      <w:r>
        <w:rPr>
          <w:rFonts w:ascii="宋体" w:hAnsi="宋体" w:hint="eastAsia"/>
          <w:color w:val="000000" w:themeColor="text1"/>
          <w:szCs w:val="21"/>
        </w:rPr>
        <w:t>废标或者</w:t>
      </w:r>
      <w:proofErr w:type="gramEnd"/>
      <w:r>
        <w:rPr>
          <w:rFonts w:ascii="宋体" w:hAnsi="宋体" w:hint="eastAsia"/>
          <w:color w:val="000000" w:themeColor="text1"/>
          <w:szCs w:val="21"/>
        </w:rPr>
        <w:t>无效标的投标人，均推荐为候选中标人。</w:t>
      </w:r>
    </w:p>
    <w:p w:rsidR="001540A9" w:rsidRDefault="000D298C">
      <w:pPr>
        <w:ind w:firstLineChars="196" w:firstLine="413"/>
        <w:rPr>
          <w:rFonts w:ascii="宋体" w:hAnsi="宋体"/>
          <w:color w:val="000000" w:themeColor="text1"/>
          <w:szCs w:val="21"/>
        </w:rPr>
      </w:pPr>
      <w:r>
        <w:rPr>
          <w:rFonts w:ascii="宋体" w:hAnsi="宋体" w:hint="eastAsia"/>
          <w:b/>
          <w:bCs/>
          <w:color w:val="000000" w:themeColor="text1"/>
          <w:szCs w:val="21"/>
        </w:rPr>
        <w:t>34.2 本项目采用的评标方法</w:t>
      </w:r>
      <w:bookmarkEnd w:id="243"/>
      <w:r>
        <w:rPr>
          <w:rFonts w:ascii="宋体" w:hAnsi="宋体" w:hint="eastAsia"/>
          <w:b/>
          <w:bCs/>
          <w:color w:val="000000" w:themeColor="text1"/>
          <w:szCs w:val="21"/>
        </w:rPr>
        <w:t>见本项目招标文件信息的相关内容。</w:t>
      </w:r>
    </w:p>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lastRenderedPageBreak/>
        <w:t>定标及公示</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35．定标方法</w:t>
      </w:r>
    </w:p>
    <w:p w:rsidR="001540A9" w:rsidRDefault="000D298C">
      <w:pPr>
        <w:ind w:firstLineChars="200" w:firstLine="420"/>
        <w:rPr>
          <w:rFonts w:ascii="宋体" w:hAnsi="宋体"/>
          <w:color w:val="000000" w:themeColor="text1"/>
          <w:szCs w:val="21"/>
        </w:rPr>
      </w:pPr>
      <w:r>
        <w:rPr>
          <w:rFonts w:ascii="宋体" w:hAnsi="宋体" w:hint="eastAsia"/>
          <w:color w:val="000000" w:themeColor="text1"/>
          <w:szCs w:val="21"/>
        </w:rPr>
        <w:t>35</w:t>
      </w:r>
      <w:r>
        <w:rPr>
          <w:rFonts w:ascii="宋体" w:hAnsi="宋体"/>
          <w:color w:val="000000" w:themeColor="text1"/>
          <w:szCs w:val="21"/>
        </w:rPr>
        <w:t>.</w:t>
      </w:r>
      <w:r>
        <w:rPr>
          <w:rFonts w:ascii="宋体" w:hAnsi="宋体" w:hint="eastAsia"/>
          <w:color w:val="000000" w:themeColor="text1"/>
          <w:szCs w:val="21"/>
        </w:rPr>
        <w:t>1抽签法：是指候选中标人产生后，由社区集体公司随机抽签的方式在候选中标人中确定中标人。</w:t>
      </w:r>
    </w:p>
    <w:p w:rsidR="001540A9" w:rsidRDefault="000D298C">
      <w:pPr>
        <w:ind w:firstLineChars="200" w:firstLine="420"/>
        <w:rPr>
          <w:rFonts w:ascii="宋体" w:hAnsi="宋体"/>
          <w:color w:val="000000" w:themeColor="text1"/>
          <w:szCs w:val="21"/>
        </w:rPr>
      </w:pPr>
      <w:r>
        <w:rPr>
          <w:rFonts w:ascii="宋体" w:hAnsi="宋体" w:hint="eastAsia"/>
          <w:color w:val="000000" w:themeColor="text1"/>
          <w:szCs w:val="21"/>
        </w:rPr>
        <w:t>35</w:t>
      </w:r>
      <w:r>
        <w:rPr>
          <w:rFonts w:ascii="宋体" w:hAnsi="宋体"/>
          <w:color w:val="000000" w:themeColor="text1"/>
          <w:szCs w:val="21"/>
        </w:rPr>
        <w:t>.</w:t>
      </w:r>
      <w:r>
        <w:rPr>
          <w:rFonts w:ascii="宋体" w:hAnsi="宋体" w:hint="eastAsia"/>
          <w:color w:val="000000" w:themeColor="text1"/>
          <w:szCs w:val="21"/>
        </w:rPr>
        <w:t>2竞价法：是指候选中标人产生后，由社区集体公司组织候选中标人进行二次竞价，最终报价最优的为中标人</w:t>
      </w:r>
      <w:r>
        <w:rPr>
          <w:rFonts w:ascii="宋体" w:hAnsi="宋体"/>
          <w:color w:val="000000" w:themeColor="text1"/>
          <w:szCs w:val="21"/>
        </w:rPr>
        <w:t>。</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35</w:t>
      </w:r>
      <w:r>
        <w:rPr>
          <w:rFonts w:ascii="宋体" w:hAnsi="宋体"/>
          <w:color w:val="000000" w:themeColor="text1"/>
          <w:szCs w:val="21"/>
        </w:rPr>
        <w:t>.</w:t>
      </w:r>
      <w:r>
        <w:rPr>
          <w:rFonts w:ascii="宋体" w:hAnsi="宋体" w:hint="eastAsia"/>
          <w:color w:val="000000" w:themeColor="text1"/>
          <w:szCs w:val="21"/>
        </w:rPr>
        <w:t>3自定法：是指社区集体公司组织定标委员会，由定标委员会在候选中标人范围内确定中标人。定标委员会成员应当由5人以上单数组成，从社区集体公司未参与过评审的董事会、监事会、集体资产管理委员会及股东代表中产生，定标委员会人员名单应当经过社区集体公司股东大会（或股东代表大会）表决通过。</w:t>
      </w:r>
    </w:p>
    <w:p w:rsidR="001540A9" w:rsidRDefault="000D298C">
      <w:pPr>
        <w:spacing w:line="360" w:lineRule="auto"/>
        <w:rPr>
          <w:rFonts w:ascii="黑体" w:eastAsia="黑体" w:hAnsi="宋体"/>
          <w:color w:val="000000" w:themeColor="text1"/>
          <w:sz w:val="24"/>
        </w:rPr>
      </w:pPr>
      <w:bookmarkStart w:id="244" w:name="_Toc100052404"/>
      <w:r>
        <w:rPr>
          <w:rFonts w:ascii="黑体" w:eastAsia="黑体" w:hAnsi="宋体" w:hint="eastAsia"/>
          <w:color w:val="000000" w:themeColor="text1"/>
          <w:sz w:val="24"/>
        </w:rPr>
        <w:t>36．编写评标报告</w:t>
      </w:r>
      <w:bookmarkEnd w:id="244"/>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书面说明并记录在案。</w:t>
      </w:r>
    </w:p>
    <w:p w:rsidR="001540A9" w:rsidRDefault="000D298C">
      <w:pPr>
        <w:spacing w:line="360" w:lineRule="auto"/>
        <w:rPr>
          <w:rFonts w:ascii="黑体" w:eastAsia="黑体" w:hAnsi="宋体"/>
          <w:color w:val="000000" w:themeColor="text1"/>
          <w:sz w:val="24"/>
        </w:rPr>
      </w:pPr>
      <w:bookmarkStart w:id="245" w:name="_Toc100052405"/>
      <w:bookmarkStart w:id="246" w:name="_Toc73521588"/>
      <w:bookmarkStart w:id="247" w:name="_Toc73517681"/>
      <w:bookmarkStart w:id="248" w:name="_Toc73518159"/>
      <w:bookmarkStart w:id="249" w:name="_Toc73521676"/>
      <w:r>
        <w:rPr>
          <w:rFonts w:ascii="黑体" w:eastAsia="黑体" w:hAnsi="宋体" w:hint="eastAsia"/>
          <w:color w:val="000000" w:themeColor="text1"/>
          <w:sz w:val="24"/>
        </w:rPr>
        <w:t>37．中标结果公告</w:t>
      </w:r>
      <w:bookmarkEnd w:id="245"/>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37.1为体现“公开、公平、公正”的原则，采购人确认中标供应商后，</w:t>
      </w:r>
      <w:r>
        <w:rPr>
          <w:rFonts w:ascii="宋体" w:hAnsi="宋体" w:hint="eastAsia"/>
          <w:color w:val="000000" w:themeColor="text1"/>
        </w:rPr>
        <w:t>交易组织机构</w:t>
      </w:r>
      <w:r>
        <w:rPr>
          <w:rFonts w:ascii="宋体" w:hAnsi="宋体" w:hint="eastAsia"/>
          <w:color w:val="000000" w:themeColor="text1"/>
          <w:szCs w:val="21"/>
        </w:rPr>
        <w:t>将在“光明区公共资源交易平台”（</w:t>
      </w:r>
      <w:r>
        <w:rPr>
          <w:rFonts w:ascii="宋体" w:hAnsi="宋体"/>
          <w:color w:val="000000" w:themeColor="text1"/>
          <w:szCs w:val="21"/>
        </w:rPr>
        <w:t xml:space="preserve"> http://113.98.245.237:6888</w:t>
      </w:r>
      <w:r>
        <w:rPr>
          <w:rFonts w:ascii="宋体" w:hAnsi="宋体" w:hint="eastAsia"/>
          <w:color w:val="000000" w:themeColor="text1"/>
          <w:szCs w:val="21"/>
        </w:rPr>
        <w:t>）上发布中标结果公告。</w:t>
      </w:r>
      <w:r>
        <w:rPr>
          <w:rFonts w:ascii="宋体" w:hAnsi="宋体" w:hint="eastAsia"/>
          <w:color w:val="000000" w:themeColor="text1"/>
        </w:rPr>
        <w:t>为体现公开、公平、公正的原则，对中标结果公示3个工作日。</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37.2质疑投诉人应保证质疑投诉内容的真实性和可靠性，并承担相应的法律责任。</w:t>
      </w:r>
    </w:p>
    <w:p w:rsidR="001540A9" w:rsidRDefault="000D298C">
      <w:pPr>
        <w:spacing w:line="360" w:lineRule="auto"/>
        <w:rPr>
          <w:rFonts w:ascii="黑体" w:eastAsia="黑体" w:hAnsi="宋体"/>
          <w:color w:val="000000" w:themeColor="text1"/>
          <w:sz w:val="24"/>
        </w:rPr>
      </w:pPr>
      <w:bookmarkStart w:id="250" w:name="_Toc100052406"/>
      <w:r>
        <w:rPr>
          <w:rFonts w:ascii="黑体" w:eastAsia="黑体" w:hAnsi="宋体" w:hint="eastAsia"/>
          <w:color w:val="000000" w:themeColor="text1"/>
          <w:sz w:val="24"/>
        </w:rPr>
        <w:t>38．中标结果及中标通知书</w:t>
      </w:r>
      <w:bookmarkEnd w:id="250"/>
    </w:p>
    <w:bookmarkEnd w:id="246"/>
    <w:bookmarkEnd w:id="247"/>
    <w:bookmarkEnd w:id="248"/>
    <w:bookmarkEnd w:id="249"/>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38.1中标结果公告在公示期内无质疑投诉, 采购人或招标代理机构将打印中标通知书，请中标供应商派代表凭单位证明及本人身份证直接到采购人或招标代理机构处领取《中标通知书》。</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38</w:t>
      </w:r>
      <w:r>
        <w:rPr>
          <w:rFonts w:ascii="宋体" w:hAnsi="宋体"/>
          <w:color w:val="000000" w:themeColor="text1"/>
          <w:szCs w:val="21"/>
        </w:rPr>
        <w:t>.2</w:t>
      </w:r>
      <w:r>
        <w:rPr>
          <w:rFonts w:ascii="宋体" w:hAnsi="宋体" w:hint="eastAsia"/>
          <w:color w:val="000000" w:themeColor="text1"/>
          <w:szCs w:val="21"/>
        </w:rPr>
        <w:t>中标通知书是合同的重要组成部分。</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38.3因质疑投诉或其它原因导致项目结果变更或采购终止的，</w:t>
      </w:r>
      <w:r>
        <w:rPr>
          <w:rFonts w:ascii="宋体" w:hAnsi="宋体" w:hint="eastAsia"/>
          <w:color w:val="000000" w:themeColor="text1"/>
        </w:rPr>
        <w:t>采购人</w:t>
      </w:r>
      <w:r>
        <w:rPr>
          <w:rFonts w:ascii="宋体" w:hAnsi="宋体" w:hint="eastAsia"/>
          <w:color w:val="000000" w:themeColor="text1"/>
          <w:szCs w:val="21"/>
        </w:rPr>
        <w:t>有权收回中标通知书。</w:t>
      </w:r>
    </w:p>
    <w:p w:rsidR="001540A9" w:rsidRDefault="000D298C" w:rsidP="00A240B3">
      <w:pPr>
        <w:pStyle w:val="2"/>
        <w:numPr>
          <w:ilvl w:val="0"/>
          <w:numId w:val="17"/>
        </w:numPr>
        <w:spacing w:beforeLines="50" w:afterLines="50"/>
        <w:rPr>
          <w:color w:val="000000" w:themeColor="text1"/>
          <w:sz w:val="28"/>
          <w:szCs w:val="28"/>
        </w:rPr>
      </w:pPr>
      <w:bookmarkStart w:id="251" w:name="bt合同的授予"/>
      <w:bookmarkStart w:id="252" w:name="_Toc100052407"/>
      <w:bookmarkStart w:id="253" w:name="_Toc101074884"/>
      <w:bookmarkStart w:id="254" w:name="_Toc73518156"/>
      <w:bookmarkStart w:id="255" w:name="_Toc73517678"/>
      <w:bookmarkEnd w:id="251"/>
      <w:r>
        <w:rPr>
          <w:rFonts w:hint="eastAsia"/>
          <w:color w:val="000000" w:themeColor="text1"/>
          <w:sz w:val="28"/>
          <w:szCs w:val="28"/>
        </w:rPr>
        <w:lastRenderedPageBreak/>
        <w:t>公开招标失败的后续处理</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39．公开招标失败的处理</w:t>
      </w:r>
    </w:p>
    <w:p w:rsidR="001540A9" w:rsidRDefault="000D298C">
      <w:pPr>
        <w:ind w:firstLineChars="200" w:firstLine="420"/>
        <w:rPr>
          <w:rFonts w:ascii="宋体" w:hAnsi="宋体"/>
          <w:color w:val="000000" w:themeColor="text1"/>
        </w:rPr>
      </w:pPr>
      <w:r>
        <w:rPr>
          <w:rFonts w:ascii="宋体" w:hAnsi="宋体" w:hint="eastAsia"/>
          <w:color w:val="000000" w:themeColor="text1"/>
          <w:szCs w:val="21"/>
        </w:rPr>
        <w:t>39.1本项目公开招标过程中若由于投标截止后</w:t>
      </w:r>
      <w:r>
        <w:rPr>
          <w:rFonts w:ascii="宋体" w:hAnsi="宋体" w:hint="eastAsia"/>
          <w:color w:val="000000" w:themeColor="text1"/>
        </w:rPr>
        <w:t>实际递交</w:t>
      </w:r>
      <w:r>
        <w:rPr>
          <w:rFonts w:ascii="宋体" w:hAnsi="宋体"/>
          <w:color w:val="000000" w:themeColor="text1"/>
        </w:rPr>
        <w:t>投标</w:t>
      </w:r>
      <w:r>
        <w:rPr>
          <w:rFonts w:ascii="宋体" w:hAnsi="宋体" w:hint="eastAsia"/>
          <w:color w:val="000000" w:themeColor="text1"/>
        </w:rPr>
        <w:t>文件的供应商数量不足、经评审委员会评审对招标文件作实质响应的供应商不足等原因造成公开招标失败，可由</w:t>
      </w:r>
      <w:r>
        <w:rPr>
          <w:rFonts w:ascii="宋体" w:hAnsi="宋体" w:cs="宋体" w:hint="eastAsia"/>
          <w:color w:val="000000" w:themeColor="text1"/>
          <w:kern w:val="0"/>
          <w:szCs w:val="21"/>
        </w:rPr>
        <w:t>采购人</w:t>
      </w:r>
      <w:r>
        <w:rPr>
          <w:rFonts w:ascii="宋体" w:hAnsi="宋体" w:hint="eastAsia"/>
          <w:color w:val="000000" w:themeColor="text1"/>
        </w:rPr>
        <w:t>重新组织采购。</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39.2对公开招标失败的项目，评审委员会在出具该项目招标失败结论的同时，提出重新采购组织形式的建议，以及进一步完善招标文件的资格、技术、商务要求的修改建议。</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39.3重新组织采购有以下两种组织形式：</w:t>
      </w:r>
    </w:p>
    <w:p w:rsidR="001540A9" w:rsidRDefault="000D298C">
      <w:pPr>
        <w:ind w:firstLineChars="200" w:firstLine="420"/>
        <w:rPr>
          <w:rFonts w:ascii="宋体" w:hAnsi="宋体"/>
          <w:color w:val="000000" w:themeColor="text1"/>
        </w:rPr>
      </w:pPr>
      <w:r>
        <w:rPr>
          <w:rFonts w:ascii="宋体" w:hAnsi="宋体" w:hint="eastAsia"/>
          <w:color w:val="000000" w:themeColor="text1"/>
        </w:rPr>
        <w:t>（1）由</w:t>
      </w:r>
      <w:r>
        <w:rPr>
          <w:rFonts w:ascii="宋体" w:hAnsi="宋体" w:cs="宋体" w:hint="eastAsia"/>
          <w:color w:val="000000" w:themeColor="text1"/>
          <w:kern w:val="0"/>
          <w:szCs w:val="21"/>
        </w:rPr>
        <w:t>采购人</w:t>
      </w:r>
      <w:r>
        <w:rPr>
          <w:rFonts w:ascii="宋体" w:hAnsi="宋体" w:hint="eastAsia"/>
          <w:color w:val="000000" w:themeColor="text1"/>
        </w:rPr>
        <w:t>重新组织公开招标；</w:t>
      </w:r>
    </w:p>
    <w:p w:rsidR="001540A9" w:rsidRDefault="000D298C" w:rsidP="000D298C">
      <w:pPr>
        <w:ind w:firstLineChars="196" w:firstLine="412"/>
        <w:rPr>
          <w:rFonts w:ascii="宋体" w:hAnsi="宋体"/>
          <w:color w:val="000000" w:themeColor="text1"/>
        </w:rPr>
      </w:pPr>
      <w:r>
        <w:rPr>
          <w:rFonts w:ascii="宋体" w:hAnsi="宋体" w:hint="eastAsia"/>
          <w:color w:val="000000" w:themeColor="text1"/>
        </w:rPr>
        <w:t>（2）根据实际情况需要向办事处提出非公开招标方式申请，经办事处批准公开招标失败采购项目可转为竞争性谈判或单一来源谈判方式采购。</w:t>
      </w:r>
    </w:p>
    <w:bookmarkEnd w:id="252"/>
    <w:bookmarkEnd w:id="253"/>
    <w:bookmarkEnd w:id="254"/>
    <w:bookmarkEnd w:id="255"/>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t>合同的授予与备案</w:t>
      </w:r>
    </w:p>
    <w:p w:rsidR="001540A9" w:rsidRDefault="000D298C">
      <w:pPr>
        <w:spacing w:line="360" w:lineRule="auto"/>
        <w:rPr>
          <w:rFonts w:ascii="黑体" w:eastAsia="黑体" w:hAnsi="宋体"/>
          <w:color w:val="000000" w:themeColor="text1"/>
          <w:sz w:val="24"/>
        </w:rPr>
      </w:pPr>
      <w:bookmarkStart w:id="256" w:name="_33._合同授予标准"/>
      <w:bookmarkStart w:id="257" w:name="_Toc73518157"/>
      <w:bookmarkStart w:id="258" w:name="_Toc73521586"/>
      <w:bookmarkStart w:id="259" w:name="_Toc73521674"/>
      <w:bookmarkStart w:id="260" w:name="_Toc100052408"/>
      <w:bookmarkStart w:id="261" w:name="_Toc73517679"/>
      <w:bookmarkEnd w:id="256"/>
      <w:r>
        <w:rPr>
          <w:rFonts w:ascii="黑体" w:eastAsia="黑体" w:hAnsi="宋体" w:hint="eastAsia"/>
          <w:color w:val="000000" w:themeColor="text1"/>
          <w:sz w:val="24"/>
        </w:rPr>
        <w:t>40．合同授予标准</w:t>
      </w:r>
      <w:bookmarkEnd w:id="257"/>
      <w:bookmarkEnd w:id="258"/>
      <w:bookmarkEnd w:id="259"/>
      <w:bookmarkEnd w:id="260"/>
      <w:bookmarkEnd w:id="261"/>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本项目的合同将授予按本招标文件规定评审确定的中标人。</w:t>
      </w:r>
    </w:p>
    <w:p w:rsidR="001540A9" w:rsidRDefault="000D298C">
      <w:pPr>
        <w:spacing w:line="360" w:lineRule="auto"/>
        <w:rPr>
          <w:rFonts w:ascii="黑体" w:eastAsia="黑体" w:hAnsi="宋体"/>
          <w:color w:val="000000" w:themeColor="text1"/>
          <w:sz w:val="24"/>
        </w:rPr>
      </w:pPr>
      <w:bookmarkStart w:id="262" w:name="_Toc73517680"/>
      <w:bookmarkStart w:id="263" w:name="_Toc73518158"/>
      <w:bookmarkStart w:id="264" w:name="_Toc73521587"/>
      <w:bookmarkStart w:id="265" w:name="_Toc73521675"/>
      <w:bookmarkStart w:id="266" w:name="_Toc100052409"/>
      <w:r>
        <w:rPr>
          <w:rFonts w:ascii="黑体" w:eastAsia="黑体" w:hAnsi="宋体" w:hint="eastAsia"/>
          <w:color w:val="000000" w:themeColor="text1"/>
          <w:sz w:val="24"/>
        </w:rPr>
        <w:t>41．</w:t>
      </w:r>
      <w:bookmarkEnd w:id="262"/>
      <w:bookmarkEnd w:id="263"/>
      <w:bookmarkEnd w:id="264"/>
      <w:bookmarkEnd w:id="265"/>
      <w:bookmarkEnd w:id="266"/>
      <w:r>
        <w:rPr>
          <w:rFonts w:ascii="黑体" w:eastAsia="黑体" w:hAnsi="宋体" w:hint="eastAsia"/>
          <w:color w:val="000000" w:themeColor="text1"/>
          <w:sz w:val="24"/>
        </w:rPr>
        <w:t>接受和拒绝</w:t>
      </w:r>
      <w:proofErr w:type="gramStart"/>
      <w:r>
        <w:rPr>
          <w:rFonts w:ascii="黑体" w:eastAsia="黑体" w:hAnsi="宋体" w:hint="eastAsia"/>
          <w:color w:val="000000" w:themeColor="text1"/>
          <w:sz w:val="24"/>
        </w:rPr>
        <w:t>任何或</w:t>
      </w:r>
      <w:proofErr w:type="gramEnd"/>
      <w:r>
        <w:rPr>
          <w:rFonts w:ascii="黑体" w:eastAsia="黑体" w:hAnsi="宋体" w:hint="eastAsia"/>
          <w:color w:val="000000" w:themeColor="text1"/>
          <w:sz w:val="24"/>
        </w:rPr>
        <w:t>所有投标的权力</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rPr>
        <w:t>交易组织机构</w:t>
      </w:r>
      <w:r>
        <w:rPr>
          <w:rFonts w:ascii="宋体" w:hAnsi="宋体" w:hint="eastAsia"/>
          <w:color w:val="000000" w:themeColor="text1"/>
          <w:szCs w:val="21"/>
        </w:rPr>
        <w:t>和采购单位保留在投标之前任何时候接受或拒绝任何投标或所有投标，以及宣布招标无效的权力，对受影响的投标人不承担任何责任，也无义务向受影响的投标人解释采取这一行动的理由。</w:t>
      </w:r>
    </w:p>
    <w:p w:rsidR="001540A9" w:rsidRDefault="000D298C">
      <w:pPr>
        <w:spacing w:line="360" w:lineRule="auto"/>
        <w:rPr>
          <w:rFonts w:ascii="黑体" w:eastAsia="黑体" w:hAnsi="宋体"/>
          <w:color w:val="000000" w:themeColor="text1"/>
          <w:sz w:val="24"/>
        </w:rPr>
      </w:pPr>
      <w:bookmarkStart w:id="267" w:name="_Toc73521677"/>
      <w:bookmarkStart w:id="268" w:name="_Toc100052410"/>
      <w:bookmarkStart w:id="269" w:name="_Toc73518160"/>
      <w:bookmarkStart w:id="270" w:name="_Toc73517682"/>
      <w:bookmarkStart w:id="271" w:name="_Toc73521589"/>
      <w:r>
        <w:rPr>
          <w:rFonts w:ascii="黑体" w:eastAsia="黑体" w:hAnsi="宋体" w:hint="eastAsia"/>
          <w:color w:val="000000" w:themeColor="text1"/>
          <w:sz w:val="24"/>
        </w:rPr>
        <w:t>42．合同协议书的签订</w:t>
      </w:r>
      <w:bookmarkEnd w:id="267"/>
      <w:bookmarkEnd w:id="268"/>
      <w:bookmarkEnd w:id="269"/>
      <w:bookmarkEnd w:id="270"/>
      <w:bookmarkEnd w:id="271"/>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42.1中标人将于中标通知书发出之日起十个工作日内，按照采购文件（招标文件和投标文件）内容与采购人签订合同；合同的实质性内容应当符合采购文件（招标文件和投标文件）的规定；</w:t>
      </w:r>
    </w:p>
    <w:p w:rsidR="001540A9" w:rsidRDefault="000D298C">
      <w:pPr>
        <w:ind w:firstLineChars="200" w:firstLine="420"/>
        <w:rPr>
          <w:rFonts w:ascii="宋体" w:hAnsi="宋体"/>
          <w:color w:val="000000" w:themeColor="text1"/>
          <w:szCs w:val="21"/>
        </w:rPr>
      </w:pPr>
      <w:r>
        <w:rPr>
          <w:rFonts w:ascii="宋体" w:hAnsi="宋体" w:hint="eastAsia"/>
          <w:color w:val="000000" w:themeColor="text1"/>
          <w:szCs w:val="21"/>
        </w:rPr>
        <w:t>42.2中标人如不按本通用条款第47</w:t>
      </w:r>
      <w:r>
        <w:rPr>
          <w:rFonts w:ascii="宋体" w:hAnsi="宋体"/>
          <w:color w:val="000000" w:themeColor="text1"/>
          <w:szCs w:val="21"/>
        </w:rPr>
        <w:t>.1</w:t>
      </w:r>
      <w:r>
        <w:rPr>
          <w:rFonts w:ascii="宋体" w:hAnsi="宋体" w:hint="eastAsia"/>
          <w:color w:val="000000" w:themeColor="text1"/>
          <w:szCs w:val="21"/>
        </w:rPr>
        <w:t>款的规定与采购人签订合同，则采购人将有充分的理由废除中标，并没收其投标保证金，给社区集体公司造成的损失超过投标担保数额的，还应当对超过部分予以赔偿，同时承担相应法律责任；</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42.3中标人应当按照合同约定履行义务，完成中标项目，不得将中标项目转让（转包）给</w:t>
      </w:r>
      <w:r>
        <w:rPr>
          <w:rFonts w:ascii="宋体" w:hAnsi="宋体" w:hint="eastAsia"/>
          <w:color w:val="000000" w:themeColor="text1"/>
          <w:szCs w:val="21"/>
        </w:rPr>
        <w:lastRenderedPageBreak/>
        <w:t>他人；</w:t>
      </w:r>
    </w:p>
    <w:p w:rsidR="001540A9" w:rsidRDefault="000D298C" w:rsidP="000D298C">
      <w:pPr>
        <w:ind w:firstLineChars="196" w:firstLine="412"/>
        <w:rPr>
          <w:rFonts w:ascii="宋体" w:hAnsi="宋体"/>
          <w:color w:val="000000" w:themeColor="text1"/>
          <w:szCs w:val="21"/>
        </w:rPr>
      </w:pPr>
      <w:r>
        <w:rPr>
          <w:rFonts w:ascii="宋体" w:hAnsi="宋体" w:hint="eastAsia"/>
          <w:color w:val="000000" w:themeColor="text1"/>
          <w:szCs w:val="21"/>
        </w:rPr>
        <w:t>42.4采购人与中标人签订的合同必须遵守本招标文件的合同条件，并且不得更改合同条件。</w:t>
      </w:r>
    </w:p>
    <w:p w:rsidR="001540A9" w:rsidRDefault="000D298C">
      <w:pPr>
        <w:spacing w:line="360" w:lineRule="auto"/>
        <w:rPr>
          <w:rFonts w:ascii="黑体" w:eastAsia="黑体" w:hAnsi="宋体"/>
          <w:color w:val="000000" w:themeColor="text1"/>
          <w:sz w:val="24"/>
        </w:rPr>
      </w:pPr>
      <w:bookmarkStart w:id="272" w:name="_Toc73521590"/>
      <w:bookmarkStart w:id="273" w:name="_Toc73518161"/>
      <w:bookmarkStart w:id="274" w:name="_Toc73521678"/>
      <w:bookmarkStart w:id="275" w:name="_Toc100052411"/>
      <w:bookmarkStart w:id="276" w:name="_Toc73517683"/>
      <w:r>
        <w:rPr>
          <w:rFonts w:ascii="黑体" w:eastAsia="黑体" w:hAnsi="宋体" w:hint="eastAsia"/>
          <w:color w:val="000000" w:themeColor="text1"/>
          <w:sz w:val="24"/>
        </w:rPr>
        <w:t>43．履约担保</w:t>
      </w:r>
      <w:bookmarkEnd w:id="272"/>
      <w:bookmarkEnd w:id="273"/>
      <w:bookmarkEnd w:id="274"/>
      <w:bookmarkEnd w:id="275"/>
      <w:bookmarkEnd w:id="276"/>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43.1在签订项目合同的同时，中标人应按“对通用条款的补充内容”中规定的金额向采购单位提交履约保证金；</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43.2如果中标人不能按本通用条款第48</w:t>
      </w:r>
      <w:r>
        <w:rPr>
          <w:rFonts w:ascii="宋体" w:hAnsi="宋体"/>
          <w:color w:val="000000" w:themeColor="text1"/>
        </w:rPr>
        <w:t>.1</w:t>
      </w:r>
      <w:r>
        <w:rPr>
          <w:rFonts w:ascii="宋体" w:hAnsi="宋体" w:hint="eastAsia"/>
          <w:color w:val="000000" w:themeColor="text1"/>
        </w:rPr>
        <w:t>款的规定执行，</w:t>
      </w:r>
      <w:proofErr w:type="gramStart"/>
      <w:r>
        <w:rPr>
          <w:rFonts w:ascii="宋体" w:hAnsi="宋体" w:hint="eastAsia"/>
          <w:color w:val="000000" w:themeColor="text1"/>
        </w:rPr>
        <w:t>采购认将有</w:t>
      </w:r>
      <w:proofErr w:type="gramEnd"/>
      <w:r>
        <w:rPr>
          <w:rFonts w:ascii="宋体" w:hAnsi="宋体" w:hint="eastAsia"/>
          <w:color w:val="000000" w:themeColor="text1"/>
        </w:rPr>
        <w:t>充分的理由通过集体资产交易监督管理部门废除中标，并没收投标保证金，给采购人造成的损失超过投标保证金数额的，还应当对超过部分予以赔偿；</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43</w:t>
      </w:r>
      <w:r>
        <w:rPr>
          <w:rFonts w:ascii="宋体" w:hAnsi="宋体"/>
          <w:color w:val="000000" w:themeColor="text1"/>
        </w:rPr>
        <w:t>.</w:t>
      </w:r>
      <w:r>
        <w:rPr>
          <w:rFonts w:ascii="宋体" w:hAnsi="宋体" w:hint="eastAsia"/>
          <w:color w:val="000000" w:themeColor="text1"/>
        </w:rPr>
        <w:t>3项目服务期满之后,经验收合格后，采购单位在七日内办理解除履约担保手续。</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44．腐败和欺诈行为</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社区集体资产交易要求合同项下的采购人和中标人在合同采购和实施过程中应遵守最高的道德标准。根据本要求，采购人将：</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（1）为此目的，定义下述条件：</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（a）“腐败行为”是指提供、给予、接受或索取任何有价值的东西来影响招标方或采购人在采购过程或合同实施过程中的行为；</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b）“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（2）如果评审委员会认为投标人在本合同的竞争中有腐败和欺诈行为，则拒绝接受该投标。</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（3）如果投标人或中标人在集体资产交易合同的竞争和实施过程中有腐败和欺诈行为，将依据《中华人民共和国合同法》、《光明新区社区集体经济资金资产资源交易管理暂行办法》（深光</w:t>
      </w:r>
      <w:proofErr w:type="gramStart"/>
      <w:r>
        <w:rPr>
          <w:rFonts w:ascii="宋体" w:hAnsi="宋体" w:hint="eastAsia"/>
          <w:color w:val="000000" w:themeColor="text1"/>
        </w:rPr>
        <w:t>规</w:t>
      </w:r>
      <w:proofErr w:type="gramEnd"/>
      <w:r>
        <w:rPr>
          <w:rFonts w:ascii="宋体" w:hAnsi="宋体" w:hint="eastAsia"/>
          <w:color w:val="000000" w:themeColor="text1"/>
        </w:rPr>
        <w:t>〔2018〕15号）有关法律法规进行处罚。</w:t>
      </w:r>
    </w:p>
    <w:p w:rsidR="001540A9" w:rsidRDefault="000D298C" w:rsidP="00A240B3">
      <w:pPr>
        <w:pStyle w:val="2"/>
        <w:numPr>
          <w:ilvl w:val="0"/>
          <w:numId w:val="17"/>
        </w:numPr>
        <w:spacing w:beforeLines="50" w:afterLines="50"/>
        <w:rPr>
          <w:color w:val="000000" w:themeColor="text1"/>
          <w:sz w:val="28"/>
          <w:szCs w:val="28"/>
        </w:rPr>
      </w:pPr>
      <w:r>
        <w:rPr>
          <w:rFonts w:hint="eastAsia"/>
          <w:color w:val="000000" w:themeColor="text1"/>
          <w:sz w:val="28"/>
          <w:szCs w:val="28"/>
        </w:rPr>
        <w:t>质疑处理</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45.质疑受理机构</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45.1招标人、招标代理机构负责统一受理和答复质疑。</w:t>
      </w:r>
    </w:p>
    <w:p w:rsidR="001540A9" w:rsidRDefault="000D298C">
      <w:pPr>
        <w:spacing w:line="360" w:lineRule="auto"/>
        <w:rPr>
          <w:rFonts w:ascii="黑体" w:eastAsia="黑体" w:hAnsi="宋体"/>
          <w:color w:val="000000" w:themeColor="text1"/>
          <w:sz w:val="24"/>
        </w:rPr>
      </w:pPr>
      <w:r>
        <w:rPr>
          <w:rFonts w:ascii="黑体" w:eastAsia="黑体" w:hAnsi="宋体" w:hint="eastAsia"/>
          <w:color w:val="000000" w:themeColor="text1"/>
          <w:sz w:val="24"/>
        </w:rPr>
        <w:t>46.质疑处理原则</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46.1质疑处理遵循公平、公正、规范、高效的原则。</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lastRenderedPageBreak/>
        <w:t>46.2投标人质疑实行实名制和“谁质疑，谁举证”的原则，质疑应有具体的事项及事实根据。</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46.3招标人、评标专家和相关投标人等当事人应积极配合有关部门进行质疑调查，如实反映情况，及时提供证明材料。</w:t>
      </w:r>
    </w:p>
    <w:p w:rsidR="001540A9" w:rsidRDefault="000D298C">
      <w:pPr>
        <w:autoSpaceDE w:val="0"/>
        <w:rPr>
          <w:rFonts w:ascii="黑体" w:eastAsia="黑体" w:hAnsi="宋体"/>
          <w:color w:val="000000" w:themeColor="text1"/>
        </w:rPr>
      </w:pPr>
      <w:r>
        <w:rPr>
          <w:rFonts w:ascii="黑体" w:eastAsia="黑体" w:hAnsi="宋体" w:hint="eastAsia"/>
          <w:color w:val="000000" w:themeColor="text1"/>
        </w:rPr>
        <w:t>47.质疑受理的时效和范围</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47.1投标人认为交易文件、交易过程和交易结果等有异议的，可以</w:t>
      </w:r>
      <w:r>
        <w:rPr>
          <w:rFonts w:ascii="宋体" w:hAnsi="宋体" w:cs="Arial" w:hint="eastAsia"/>
          <w:color w:val="000000" w:themeColor="text1"/>
          <w:shd w:val="clear" w:color="auto" w:fill="FFFFFF"/>
        </w:rPr>
        <w:t>自</w:t>
      </w:r>
      <w:proofErr w:type="gramStart"/>
      <w:r>
        <w:rPr>
          <w:rFonts w:ascii="宋体" w:hAnsi="宋体" w:cs="Arial" w:hint="eastAsia"/>
          <w:color w:val="000000" w:themeColor="text1"/>
          <w:shd w:val="clear" w:color="auto" w:fill="FFFFFF"/>
        </w:rPr>
        <w:t>知应当</w:t>
      </w:r>
      <w:proofErr w:type="gramEnd"/>
      <w:r>
        <w:rPr>
          <w:rFonts w:ascii="宋体" w:hAnsi="宋体" w:cs="Arial" w:hint="eastAsia"/>
          <w:color w:val="000000" w:themeColor="text1"/>
          <w:shd w:val="clear" w:color="auto" w:fill="FFFFFF"/>
        </w:rPr>
        <w:t>知道其权益受到损害之日起五个工作日内以</w:t>
      </w:r>
      <w:r>
        <w:rPr>
          <w:rFonts w:ascii="宋体" w:hAnsi="宋体" w:hint="eastAsia"/>
          <w:color w:val="000000" w:themeColor="text1"/>
        </w:rPr>
        <w:t>书面形式向采购人（以下称“被质疑人”）提出质疑。</w:t>
      </w:r>
    </w:p>
    <w:p w:rsidR="001540A9" w:rsidRDefault="000D298C">
      <w:pPr>
        <w:autoSpaceDE w:val="0"/>
        <w:rPr>
          <w:rFonts w:ascii="黑体" w:eastAsia="黑体" w:hAnsi="宋体"/>
          <w:color w:val="000000" w:themeColor="text1"/>
        </w:rPr>
      </w:pPr>
      <w:r>
        <w:rPr>
          <w:rFonts w:ascii="黑体" w:eastAsia="黑体" w:hAnsi="宋体" w:hint="eastAsia"/>
          <w:color w:val="000000" w:themeColor="text1"/>
        </w:rPr>
        <w:t>48.质疑条件</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48.1提出质疑的应是直接参与交易项目的投标人。</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48.2提供质疑的项目名称和编号、质疑人的单位名称、详细地址、邮政编码、联系人及联系电话等基本情况；</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48.3有质疑的具体事项、请求及理由，并附相关证据材料；</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48.4</w:t>
      </w:r>
      <w:proofErr w:type="gramStart"/>
      <w:r>
        <w:rPr>
          <w:rFonts w:ascii="宋体" w:hAnsi="宋体" w:hint="eastAsia"/>
          <w:color w:val="000000" w:themeColor="text1"/>
        </w:rPr>
        <w:t>质疑书加盖</w:t>
      </w:r>
      <w:proofErr w:type="gramEnd"/>
      <w:r>
        <w:rPr>
          <w:rFonts w:ascii="宋体" w:hAnsi="宋体" w:hint="eastAsia"/>
          <w:color w:val="000000" w:themeColor="text1"/>
        </w:rPr>
        <w:t>公章，被授权人进行质疑的同时提交法人授权委托书；</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48.5质疑材料中有外文资料的，应一并附上中文译本，并以中文译本为准。</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不符合上述条件的，恕不受理。</w:t>
      </w:r>
    </w:p>
    <w:p w:rsidR="001540A9" w:rsidRDefault="000D298C">
      <w:pPr>
        <w:autoSpaceDE w:val="0"/>
        <w:spacing w:line="360" w:lineRule="auto"/>
        <w:rPr>
          <w:rFonts w:ascii="黑体" w:eastAsia="黑体" w:hAnsi="宋体"/>
          <w:color w:val="000000" w:themeColor="text1"/>
        </w:rPr>
      </w:pPr>
      <w:r>
        <w:rPr>
          <w:rFonts w:ascii="黑体" w:eastAsia="黑体" w:hAnsi="宋体" w:hint="eastAsia"/>
          <w:color w:val="000000" w:themeColor="text1"/>
        </w:rPr>
        <w:t>49.受理质疑办理程序</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49.1先与质疑人进行沟通，以消除因误解或对交易规则和程序的不了解而引起的质疑。对沟通情况满意的，质疑撤回质疑，质疑处理程序终止。</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49.2处理质疑一般进行书面审查；必要时听取各方当事人的陈述和申辩、进行相关调查；组织原谈判小组或谈判小组进行复议。</w:t>
      </w:r>
    </w:p>
    <w:p w:rsidR="001540A9" w:rsidRDefault="000D298C" w:rsidP="000D298C">
      <w:pPr>
        <w:autoSpaceDE w:val="0"/>
        <w:ind w:firstLineChars="196" w:firstLine="412"/>
        <w:rPr>
          <w:rFonts w:ascii="宋体" w:hAnsi="宋体"/>
          <w:color w:val="000000" w:themeColor="text1"/>
        </w:rPr>
      </w:pPr>
      <w:r>
        <w:rPr>
          <w:rFonts w:ascii="宋体" w:hAnsi="宋体" w:hint="eastAsia"/>
          <w:color w:val="000000" w:themeColor="text1"/>
        </w:rPr>
        <w:t>49.3</w:t>
      </w:r>
      <w:r w:rsidR="00D13312">
        <w:rPr>
          <w:spacing w:val="-4"/>
        </w:rPr>
        <w:t>对被质疑人的答复不满意或者被质疑人未在规定时间内答复的</w:t>
      </w:r>
      <w:r w:rsidR="00D13312">
        <w:rPr>
          <w:spacing w:val="-4"/>
        </w:rPr>
        <w:t>,</w:t>
      </w:r>
      <w:r w:rsidR="00D13312">
        <w:rPr>
          <w:spacing w:val="-4"/>
        </w:rPr>
        <w:t>质疑人可以自收到答复之日或者答复期满之日起</w:t>
      </w:r>
      <w:r w:rsidR="00D13312">
        <w:rPr>
          <w:spacing w:val="-4"/>
        </w:rPr>
        <w:t xml:space="preserve"> 15 </w:t>
      </w:r>
      <w:r w:rsidR="00D13312">
        <w:rPr>
          <w:spacing w:val="-4"/>
        </w:rPr>
        <w:t>日内向主管部门</w:t>
      </w:r>
      <w:r w:rsidR="00D13312">
        <w:rPr>
          <w:spacing w:val="-8"/>
        </w:rPr>
        <w:t>投诉</w:t>
      </w:r>
      <w:r>
        <w:rPr>
          <w:rFonts w:ascii="宋体" w:hAnsi="宋体" w:hint="eastAsia"/>
          <w:color w:val="000000" w:themeColor="text1"/>
        </w:rPr>
        <w:t>。</w:t>
      </w:r>
    </w:p>
    <w:p w:rsidR="001540A9" w:rsidRDefault="000D298C" w:rsidP="000D298C">
      <w:pPr>
        <w:autoSpaceDE w:val="0"/>
        <w:ind w:firstLineChars="196" w:firstLine="412"/>
        <w:rPr>
          <w:spacing w:val="-4"/>
        </w:rPr>
      </w:pPr>
      <w:r>
        <w:rPr>
          <w:rFonts w:ascii="宋体" w:hAnsi="宋体" w:hint="eastAsia"/>
          <w:color w:val="000000" w:themeColor="text1"/>
        </w:rPr>
        <w:t>49.4</w:t>
      </w:r>
      <w:r w:rsidR="00D13312" w:rsidRPr="00734681">
        <w:rPr>
          <w:spacing w:val="-4"/>
        </w:rPr>
        <w:t>投标人对招标文件、招标过程、招标结果等有异议的</w:t>
      </w:r>
      <w:r w:rsidR="00D13312" w:rsidRPr="00734681">
        <w:rPr>
          <w:spacing w:val="-4"/>
        </w:rPr>
        <w:t>,</w:t>
      </w:r>
      <w:r w:rsidR="00D13312" w:rsidRPr="00734681">
        <w:rPr>
          <w:spacing w:val="-4"/>
        </w:rPr>
        <w:t>深圳市光明区公共资源交易中心以书面形式受理质疑。被质疑人应当自收到书面质疑材料之日起</w:t>
      </w:r>
      <w:r w:rsidR="00D13312" w:rsidRPr="00734681">
        <w:rPr>
          <w:spacing w:val="-4"/>
        </w:rPr>
        <w:t xml:space="preserve"> 10 </w:t>
      </w:r>
      <w:proofErr w:type="gramStart"/>
      <w:r w:rsidR="00D13312" w:rsidRPr="00734681">
        <w:rPr>
          <w:spacing w:val="-4"/>
        </w:rPr>
        <w:t>个</w:t>
      </w:r>
      <w:proofErr w:type="gramEnd"/>
      <w:r w:rsidR="00D13312" w:rsidRPr="00734681">
        <w:rPr>
          <w:spacing w:val="-4"/>
        </w:rPr>
        <w:t>工作日就质疑事项书面答复质疑人。</w:t>
      </w:r>
    </w:p>
    <w:p w:rsidR="00B905A7" w:rsidRDefault="00B905A7" w:rsidP="00B905A7">
      <w:pPr>
        <w:pStyle w:val="afd"/>
        <w:ind w:firstLine="420"/>
      </w:pPr>
      <w:r>
        <w:rPr>
          <w:rFonts w:asciiTheme="minorEastAsia" w:eastAsiaTheme="minorEastAsia" w:hAnsiTheme="minorEastAsia" w:hint="eastAsia"/>
        </w:rPr>
        <w:t>49.5</w:t>
      </w:r>
      <w:r w:rsidRPr="00734681">
        <w:t>主管部门应当自受理投诉后</w:t>
      </w:r>
      <w:r w:rsidRPr="00734681">
        <w:t xml:space="preserve"> </w:t>
      </w:r>
      <w:r>
        <w:t>20</w:t>
      </w:r>
      <w:r w:rsidRPr="00734681">
        <w:t xml:space="preserve"> </w:t>
      </w:r>
      <w:proofErr w:type="gramStart"/>
      <w:r w:rsidRPr="00734681">
        <w:t>个</w:t>
      </w:r>
      <w:proofErr w:type="gramEnd"/>
      <w:r w:rsidRPr="00734681">
        <w:t>工作内</w:t>
      </w:r>
      <w:proofErr w:type="gramStart"/>
      <w:r w:rsidRPr="00734681">
        <w:t>作出</w:t>
      </w:r>
      <w:proofErr w:type="gramEnd"/>
      <w:r w:rsidRPr="00734681">
        <w:t>书面处理决定并告知投诉人</w:t>
      </w:r>
      <w:r w:rsidRPr="00734681">
        <w:rPr>
          <w:rFonts w:hint="eastAsia"/>
        </w:rPr>
        <w:t>；</w:t>
      </w:r>
      <w:r w:rsidRPr="00734681">
        <w:t>情况复杂的</w:t>
      </w:r>
      <w:r w:rsidRPr="00734681">
        <w:t xml:space="preserve">, </w:t>
      </w:r>
      <w:r w:rsidRPr="00734681">
        <w:t>经主管部门负责人批准可以延长</w:t>
      </w:r>
      <w:r w:rsidRPr="00734681">
        <w:t xml:space="preserve"> </w:t>
      </w:r>
      <w:r>
        <w:t>10</w:t>
      </w:r>
      <w:r w:rsidRPr="00734681">
        <w:t xml:space="preserve"> </w:t>
      </w:r>
      <w:proofErr w:type="gramStart"/>
      <w:r w:rsidRPr="00734681">
        <w:t>个</w:t>
      </w:r>
      <w:proofErr w:type="gramEnd"/>
      <w:r w:rsidRPr="00734681">
        <w:t>工作日</w:t>
      </w:r>
      <w:r>
        <w:rPr>
          <w:rFonts w:hint="eastAsia"/>
        </w:rPr>
        <w:t>。</w:t>
      </w:r>
    </w:p>
    <w:p w:rsidR="00B905A7" w:rsidRPr="00B905A7" w:rsidRDefault="00B905A7" w:rsidP="00B905A7">
      <w:pPr>
        <w:pStyle w:val="afd"/>
        <w:ind w:firstLine="420"/>
        <w:rPr>
          <w:rFonts w:asciiTheme="minorEastAsia" w:eastAsiaTheme="minorEastAsia" w:hAnsiTheme="minorEastAsia"/>
        </w:rPr>
      </w:pPr>
      <w:r w:rsidRPr="00B905A7">
        <w:rPr>
          <w:rFonts w:asciiTheme="minorEastAsia" w:eastAsiaTheme="minorEastAsia" w:hAnsiTheme="minorEastAsia" w:hint="eastAsia"/>
        </w:rPr>
        <w:t>49.6深圳市光明区公共资源交易中心质疑咨询电话：0755-88212184、88212460。</w:t>
      </w:r>
    </w:p>
    <w:p w:rsidR="001540A9" w:rsidRDefault="001540A9" w:rsidP="001540A9">
      <w:pPr>
        <w:autoSpaceDE w:val="0"/>
        <w:ind w:firstLineChars="196" w:firstLine="412"/>
        <w:rPr>
          <w:rFonts w:ascii="宋体" w:hAnsi="宋体"/>
          <w:color w:val="000000" w:themeColor="text1"/>
        </w:rPr>
      </w:pPr>
    </w:p>
    <w:sectPr w:rsidR="001540A9" w:rsidSect="001540A9">
      <w:pgSz w:w="11907" w:h="16840"/>
      <w:pgMar w:top="1440" w:right="1701" w:bottom="1440" w:left="1560" w:header="851" w:footer="768" w:gutter="0"/>
      <w:cols w:space="720"/>
      <w:titlePg/>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27" w:rsidRDefault="005A5427" w:rsidP="001540A9">
      <w:r>
        <w:separator/>
      </w:r>
    </w:p>
  </w:endnote>
  <w:endnote w:type="continuationSeparator" w:id="0">
    <w:p w:rsidR="005A5427" w:rsidRDefault="005A5427" w:rsidP="001540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长城仿宋">
    <w:altName w:val="微软雅黑"/>
    <w:charset w:val="86"/>
    <w:family w:val="modern"/>
    <w:pitch w:val="default"/>
    <w:sig w:usb0="00000000" w:usb1="00000000" w:usb2="00000010" w:usb3="00000000" w:csb0="00040000" w:csb1="00000000"/>
  </w:font>
  <w:font w:name="H Yb 2gj">
    <w:altName w:val="宋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文鼎粗黑">
    <w:altName w:val="新宋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汉仪细等线简">
    <w:altName w:val="宋体"/>
    <w:charset w:val="86"/>
    <w:family w:val="modern"/>
    <w:pitch w:val="default"/>
    <w:sig w:usb0="00000000" w:usb1="00000000" w:usb2="00000012" w:usb3="00000000" w:csb0="00040000" w:csb1="00000000"/>
  </w:font>
  <w:font w:name="幼圆">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40001" w:csb1="00000000"/>
  </w:font>
  <w:font w:name="ヒラギノ角ゴ Pro W3">
    <w:altName w:val="Times New Roman"/>
    <w:charset w:val="00"/>
    <w:family w:val="roman"/>
    <w:pitch w:val="default"/>
    <w:sig w:usb0="00000000" w:usb1="00000000" w:usb2="00000000" w:usb3="00000000" w:csb0="00040001"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B3" w:rsidRDefault="00A240B3">
    <w:pPr>
      <w:pStyle w:val="af1"/>
      <w:framePr w:wrap="around" w:vAnchor="text" w:hAnchor="margin" w:xAlign="center" w:y="1"/>
      <w:rPr>
        <w:rStyle w:val="af8"/>
      </w:rPr>
    </w:pPr>
    <w:r>
      <w:fldChar w:fldCharType="begin"/>
    </w:r>
    <w:r>
      <w:rPr>
        <w:rStyle w:val="af8"/>
      </w:rPr>
      <w:instrText xml:space="preserve">PAGE  </w:instrText>
    </w:r>
    <w:r>
      <w:fldChar w:fldCharType="end"/>
    </w:r>
  </w:p>
  <w:p w:rsidR="00A240B3" w:rsidRDefault="00A240B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B3" w:rsidRDefault="00A240B3">
    <w:pPr>
      <w:pStyle w:val="af1"/>
      <w:jc w:val="center"/>
    </w:pPr>
  </w:p>
  <w:p w:rsidR="00A240B3" w:rsidRDefault="00A240B3">
    <w:pPr>
      <w:pStyle w:val="af1"/>
      <w:jc w:val="center"/>
    </w:pPr>
    <w:r w:rsidRPr="0094147F">
      <w:fldChar w:fldCharType="begin"/>
    </w:r>
    <w:r>
      <w:instrText>PAGE   \* MERGEFORMAT</w:instrText>
    </w:r>
    <w:r w:rsidRPr="0094147F">
      <w:fldChar w:fldCharType="separate"/>
    </w:r>
    <w:r w:rsidR="00B95658" w:rsidRPr="00B95658">
      <w:rPr>
        <w:noProof/>
        <w:lang w:val="zh-CN"/>
      </w:rPr>
      <w:t>11</w:t>
    </w:r>
    <w:r>
      <w:rPr>
        <w:lang w:val="zh-CN"/>
      </w:rPr>
      <w:fldChar w:fldCharType="end"/>
    </w:r>
  </w:p>
  <w:p w:rsidR="00A240B3" w:rsidRDefault="00A240B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B3" w:rsidRDefault="00A240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27" w:rsidRDefault="005A5427" w:rsidP="001540A9">
      <w:r>
        <w:separator/>
      </w:r>
    </w:p>
  </w:footnote>
  <w:footnote w:type="continuationSeparator" w:id="0">
    <w:p w:rsidR="005A5427" w:rsidRDefault="005A5427" w:rsidP="00154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B3" w:rsidRDefault="00A240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B3" w:rsidRDefault="00A240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B3" w:rsidRDefault="00A240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12F58B"/>
    <w:multiLevelType w:val="singleLevel"/>
    <w:tmpl w:val="8812F58B"/>
    <w:lvl w:ilvl="0">
      <w:start w:val="1"/>
      <w:numFmt w:val="decimal"/>
      <w:suff w:val="nothing"/>
      <w:lvlText w:val="%1、"/>
      <w:lvlJc w:val="left"/>
      <w:pPr>
        <w:ind w:left="399" w:firstLine="0"/>
      </w:pPr>
    </w:lvl>
  </w:abstractNum>
  <w:abstractNum w:abstractNumId="1">
    <w:nsid w:val="A87B8048"/>
    <w:multiLevelType w:val="singleLevel"/>
    <w:tmpl w:val="A87B8048"/>
    <w:lvl w:ilvl="0">
      <w:start w:val="1"/>
      <w:numFmt w:val="decimal"/>
      <w:lvlText w:val="%1."/>
      <w:lvlJc w:val="left"/>
      <w:pPr>
        <w:tabs>
          <w:tab w:val="left" w:pos="312"/>
        </w:tabs>
      </w:pPr>
    </w:lvl>
  </w:abstractNum>
  <w:abstractNum w:abstractNumId="2">
    <w:nsid w:val="FFFFFF7C"/>
    <w:multiLevelType w:val="singleLevel"/>
    <w:tmpl w:val="FFFFFF7C"/>
    <w:lvl w:ilvl="0">
      <w:start w:val="1"/>
      <w:numFmt w:val="decimal"/>
      <w:pStyle w:val="41"/>
      <w:lvlText w:val="%1."/>
      <w:lvlJc w:val="left"/>
      <w:pPr>
        <w:tabs>
          <w:tab w:val="left" w:pos="2040"/>
        </w:tabs>
        <w:ind w:left="2040" w:hanging="360"/>
      </w:pPr>
    </w:lvl>
  </w:abstractNum>
  <w:abstractNum w:abstractNumId="3">
    <w:nsid w:val="FFFFFF88"/>
    <w:multiLevelType w:val="singleLevel"/>
    <w:tmpl w:val="51243642"/>
    <w:lvl w:ilvl="0">
      <w:start w:val="1"/>
      <w:numFmt w:val="decimal"/>
      <w:lvlText w:val="%1."/>
      <w:lvlJc w:val="left"/>
      <w:pPr>
        <w:tabs>
          <w:tab w:val="num" w:pos="360"/>
        </w:tabs>
        <w:ind w:left="360" w:hangingChars="200" w:hanging="360"/>
      </w:pPr>
    </w:lvl>
  </w:abstractNum>
  <w:abstractNum w:abstractNumId="4">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146FF0C2"/>
    <w:multiLevelType w:val="singleLevel"/>
    <w:tmpl w:val="146FF0C2"/>
    <w:lvl w:ilvl="0">
      <w:start w:val="1"/>
      <w:numFmt w:val="chineseCounting"/>
      <w:suff w:val="space"/>
      <w:lvlText w:val="第%1章"/>
      <w:lvlJc w:val="left"/>
      <w:rPr>
        <w:rFonts w:hint="eastAsia"/>
      </w:rPr>
    </w:lvl>
  </w:abstractNum>
  <w:abstractNum w:abstractNumId="8">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9">
    <w:nsid w:val="22E61114"/>
    <w:multiLevelType w:val="singleLevel"/>
    <w:tmpl w:val="22E61114"/>
    <w:lvl w:ilvl="0">
      <w:start w:val="1"/>
      <w:numFmt w:val="decimal"/>
      <w:lvlText w:val="%1."/>
      <w:lvlJc w:val="left"/>
      <w:pPr>
        <w:ind w:left="425" w:hanging="425"/>
      </w:pPr>
      <w:rPr>
        <w:rFonts w:hint="default"/>
      </w:rPr>
    </w:lvl>
  </w:abstractNum>
  <w:abstractNum w:abstractNumId="10">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suff w:val="nothing"/>
      <w:lvlText w:val="%2."/>
      <w:lvlJc w:val="left"/>
      <w:pPr>
        <w:ind w:left="840" w:hanging="420"/>
      </w:pPr>
      <w:rPr>
        <w:rFonts w:ascii="宋体" w:eastAsia="宋体" w:hAnsi="宋体"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2">
    <w:nsid w:val="437F1085"/>
    <w:multiLevelType w:val="multilevel"/>
    <w:tmpl w:val="437F1085"/>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nsid w:val="4EEBB4D2"/>
    <w:multiLevelType w:val="singleLevel"/>
    <w:tmpl w:val="4EEBB4D2"/>
    <w:lvl w:ilvl="0">
      <w:start w:val="2"/>
      <w:numFmt w:val="chineseCounting"/>
      <w:suff w:val="space"/>
      <w:lvlText w:val="第%1章"/>
      <w:lvlJc w:val="left"/>
      <w:rPr>
        <w:rFonts w:hint="eastAsia"/>
      </w:rPr>
    </w:lvl>
  </w:abstractNum>
  <w:abstractNum w:abstractNumId="14">
    <w:nsid w:val="5983F2AE"/>
    <w:multiLevelType w:val="singleLevel"/>
    <w:tmpl w:val="5983F2AE"/>
    <w:lvl w:ilvl="0">
      <w:start w:val="1"/>
      <w:numFmt w:val="decimal"/>
      <w:lvlText w:val="%1."/>
      <w:lvlJc w:val="left"/>
      <w:pPr>
        <w:ind w:left="425" w:hanging="425"/>
      </w:pPr>
      <w:rPr>
        <w:rFonts w:hint="default"/>
      </w:rPr>
    </w:lvl>
  </w:abstractNum>
  <w:abstractNum w:abstractNumId="15">
    <w:nsid w:val="67BC6897"/>
    <w:multiLevelType w:val="multilevel"/>
    <w:tmpl w:val="67BC6897"/>
    <w:lvl w:ilvl="0">
      <w:start w:val="1"/>
      <w:numFmt w:val="chineseCountingThousand"/>
      <w:lvlText w:val="%1、"/>
      <w:lvlJc w:val="left"/>
      <w:pPr>
        <w:tabs>
          <w:tab w:val="left" w:pos="420"/>
        </w:tabs>
        <w:ind w:left="1130" w:hanging="420"/>
      </w:pPr>
      <w:rPr>
        <w:b/>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6">
    <w:nsid w:val="6DB629AE"/>
    <w:multiLevelType w:val="multilevel"/>
    <w:tmpl w:val="6DB629AE"/>
    <w:lvl w:ilvl="0">
      <w:start w:val="1"/>
      <w:numFmt w:val="decimal"/>
      <w:lvlText w:val="%1)"/>
      <w:lvlJc w:val="left"/>
      <w:pPr>
        <w:ind w:left="833" w:hanging="420"/>
      </w:p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7">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6"/>
  </w:num>
  <w:num w:numId="3">
    <w:abstractNumId w:val="8"/>
  </w:num>
  <w:num w:numId="4">
    <w:abstractNumId w:val="2"/>
  </w:num>
  <w:num w:numId="5">
    <w:abstractNumId w:val="11"/>
  </w:num>
  <w:num w:numId="6">
    <w:abstractNumId w:val="17"/>
  </w:num>
  <w:num w:numId="7">
    <w:abstractNumId w:val="1"/>
  </w:num>
  <w:num w:numId="8">
    <w:abstractNumId w:val="7"/>
  </w:num>
  <w:num w:numId="9">
    <w:abstractNumId w:val="13"/>
  </w:num>
  <w:num w:numId="10">
    <w:abstractNumId w:val="14"/>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6D0"/>
    <w:rsid w:val="00002A83"/>
    <w:rsid w:val="00003502"/>
    <w:rsid w:val="00005215"/>
    <w:rsid w:val="00005A10"/>
    <w:rsid w:val="00007817"/>
    <w:rsid w:val="00010102"/>
    <w:rsid w:val="000102FB"/>
    <w:rsid w:val="0001716B"/>
    <w:rsid w:val="000208D5"/>
    <w:rsid w:val="000211EA"/>
    <w:rsid w:val="00021A46"/>
    <w:rsid w:val="000234B2"/>
    <w:rsid w:val="00025AD4"/>
    <w:rsid w:val="00026609"/>
    <w:rsid w:val="000273C6"/>
    <w:rsid w:val="000279CC"/>
    <w:rsid w:val="00031700"/>
    <w:rsid w:val="00031F6E"/>
    <w:rsid w:val="00032236"/>
    <w:rsid w:val="00035255"/>
    <w:rsid w:val="00035D3B"/>
    <w:rsid w:val="0003737A"/>
    <w:rsid w:val="0004071F"/>
    <w:rsid w:val="00040D3C"/>
    <w:rsid w:val="00041F4F"/>
    <w:rsid w:val="000438AD"/>
    <w:rsid w:val="00043A26"/>
    <w:rsid w:val="00043A89"/>
    <w:rsid w:val="000448E5"/>
    <w:rsid w:val="00045739"/>
    <w:rsid w:val="000510B6"/>
    <w:rsid w:val="00051F3F"/>
    <w:rsid w:val="00051F4D"/>
    <w:rsid w:val="00052BC1"/>
    <w:rsid w:val="000530FA"/>
    <w:rsid w:val="0005582B"/>
    <w:rsid w:val="00057332"/>
    <w:rsid w:val="0006267A"/>
    <w:rsid w:val="000628F6"/>
    <w:rsid w:val="0006342B"/>
    <w:rsid w:val="00063917"/>
    <w:rsid w:val="00063EA8"/>
    <w:rsid w:val="0006670C"/>
    <w:rsid w:val="000678BB"/>
    <w:rsid w:val="0007085E"/>
    <w:rsid w:val="00071D03"/>
    <w:rsid w:val="000750DC"/>
    <w:rsid w:val="0007574F"/>
    <w:rsid w:val="00077BE8"/>
    <w:rsid w:val="00082667"/>
    <w:rsid w:val="00083DC6"/>
    <w:rsid w:val="000861CF"/>
    <w:rsid w:val="000869D8"/>
    <w:rsid w:val="00090879"/>
    <w:rsid w:val="00091E5C"/>
    <w:rsid w:val="00092FC7"/>
    <w:rsid w:val="00093CED"/>
    <w:rsid w:val="000945E5"/>
    <w:rsid w:val="000954D5"/>
    <w:rsid w:val="00095EB5"/>
    <w:rsid w:val="0009618D"/>
    <w:rsid w:val="00096419"/>
    <w:rsid w:val="0009709B"/>
    <w:rsid w:val="000973F7"/>
    <w:rsid w:val="000A1464"/>
    <w:rsid w:val="000A1B96"/>
    <w:rsid w:val="000A432F"/>
    <w:rsid w:val="000A476C"/>
    <w:rsid w:val="000A564E"/>
    <w:rsid w:val="000B05E2"/>
    <w:rsid w:val="000B2568"/>
    <w:rsid w:val="000B2684"/>
    <w:rsid w:val="000B2D34"/>
    <w:rsid w:val="000B3138"/>
    <w:rsid w:val="000C1ECC"/>
    <w:rsid w:val="000C1EE4"/>
    <w:rsid w:val="000C4425"/>
    <w:rsid w:val="000C60D9"/>
    <w:rsid w:val="000C738F"/>
    <w:rsid w:val="000D0033"/>
    <w:rsid w:val="000D0AB9"/>
    <w:rsid w:val="000D100C"/>
    <w:rsid w:val="000D1153"/>
    <w:rsid w:val="000D1A7D"/>
    <w:rsid w:val="000D21F3"/>
    <w:rsid w:val="000D2309"/>
    <w:rsid w:val="000D298C"/>
    <w:rsid w:val="000D38F9"/>
    <w:rsid w:val="000D4EB6"/>
    <w:rsid w:val="000D61A4"/>
    <w:rsid w:val="000D61E3"/>
    <w:rsid w:val="000D655D"/>
    <w:rsid w:val="000E0510"/>
    <w:rsid w:val="000E470B"/>
    <w:rsid w:val="000E4DE8"/>
    <w:rsid w:val="000E7834"/>
    <w:rsid w:val="000F2065"/>
    <w:rsid w:val="000F2A88"/>
    <w:rsid w:val="000F2D1B"/>
    <w:rsid w:val="000F565B"/>
    <w:rsid w:val="000F5AD8"/>
    <w:rsid w:val="000F5F3F"/>
    <w:rsid w:val="000F7105"/>
    <w:rsid w:val="00100CE4"/>
    <w:rsid w:val="00101DD0"/>
    <w:rsid w:val="00102555"/>
    <w:rsid w:val="0010397A"/>
    <w:rsid w:val="00103C63"/>
    <w:rsid w:val="00107D54"/>
    <w:rsid w:val="001104B8"/>
    <w:rsid w:val="00111711"/>
    <w:rsid w:val="00111FDF"/>
    <w:rsid w:val="0011485D"/>
    <w:rsid w:val="00115A55"/>
    <w:rsid w:val="00117271"/>
    <w:rsid w:val="00117276"/>
    <w:rsid w:val="001212EF"/>
    <w:rsid w:val="001217DC"/>
    <w:rsid w:val="00121FFE"/>
    <w:rsid w:val="0012203F"/>
    <w:rsid w:val="00123CC6"/>
    <w:rsid w:val="001240EE"/>
    <w:rsid w:val="00124F9E"/>
    <w:rsid w:val="00125C8A"/>
    <w:rsid w:val="001261F3"/>
    <w:rsid w:val="00130827"/>
    <w:rsid w:val="001308A2"/>
    <w:rsid w:val="001308D8"/>
    <w:rsid w:val="0013551D"/>
    <w:rsid w:val="00141655"/>
    <w:rsid w:val="001423A2"/>
    <w:rsid w:val="00142E97"/>
    <w:rsid w:val="00143653"/>
    <w:rsid w:val="00143B3A"/>
    <w:rsid w:val="001441F9"/>
    <w:rsid w:val="00144502"/>
    <w:rsid w:val="001457A4"/>
    <w:rsid w:val="001463E3"/>
    <w:rsid w:val="001501D8"/>
    <w:rsid w:val="001538C8"/>
    <w:rsid w:val="001540A9"/>
    <w:rsid w:val="00155280"/>
    <w:rsid w:val="00155F94"/>
    <w:rsid w:val="00157E23"/>
    <w:rsid w:val="00157FC3"/>
    <w:rsid w:val="00161C84"/>
    <w:rsid w:val="001626BD"/>
    <w:rsid w:val="00164E23"/>
    <w:rsid w:val="0016582F"/>
    <w:rsid w:val="0016595F"/>
    <w:rsid w:val="00166A2C"/>
    <w:rsid w:val="00170C69"/>
    <w:rsid w:val="00172A27"/>
    <w:rsid w:val="00173283"/>
    <w:rsid w:val="00173B13"/>
    <w:rsid w:val="001745B4"/>
    <w:rsid w:val="00177167"/>
    <w:rsid w:val="0018029C"/>
    <w:rsid w:val="00180D24"/>
    <w:rsid w:val="0018110E"/>
    <w:rsid w:val="00183514"/>
    <w:rsid w:val="0018360D"/>
    <w:rsid w:val="00183C79"/>
    <w:rsid w:val="00183C8B"/>
    <w:rsid w:val="00183E75"/>
    <w:rsid w:val="001845CF"/>
    <w:rsid w:val="00184D98"/>
    <w:rsid w:val="00186275"/>
    <w:rsid w:val="001865BB"/>
    <w:rsid w:val="00187518"/>
    <w:rsid w:val="00187C63"/>
    <w:rsid w:val="00192363"/>
    <w:rsid w:val="00192ECC"/>
    <w:rsid w:val="00193962"/>
    <w:rsid w:val="00196B4E"/>
    <w:rsid w:val="00197AF2"/>
    <w:rsid w:val="001A027A"/>
    <w:rsid w:val="001A0D2C"/>
    <w:rsid w:val="001A10F8"/>
    <w:rsid w:val="001A422B"/>
    <w:rsid w:val="001A440A"/>
    <w:rsid w:val="001A4A1B"/>
    <w:rsid w:val="001A4A55"/>
    <w:rsid w:val="001A576D"/>
    <w:rsid w:val="001A6517"/>
    <w:rsid w:val="001A6A4F"/>
    <w:rsid w:val="001A74CD"/>
    <w:rsid w:val="001A76B7"/>
    <w:rsid w:val="001B1339"/>
    <w:rsid w:val="001B3CB3"/>
    <w:rsid w:val="001B63E0"/>
    <w:rsid w:val="001B659A"/>
    <w:rsid w:val="001B702D"/>
    <w:rsid w:val="001C04B2"/>
    <w:rsid w:val="001C1A75"/>
    <w:rsid w:val="001C1FDE"/>
    <w:rsid w:val="001C4A22"/>
    <w:rsid w:val="001C5839"/>
    <w:rsid w:val="001C6937"/>
    <w:rsid w:val="001C77E1"/>
    <w:rsid w:val="001C7ADA"/>
    <w:rsid w:val="001D3543"/>
    <w:rsid w:val="001D4669"/>
    <w:rsid w:val="001D4DB5"/>
    <w:rsid w:val="001D58B7"/>
    <w:rsid w:val="001D58E5"/>
    <w:rsid w:val="001D5B45"/>
    <w:rsid w:val="001D6A56"/>
    <w:rsid w:val="001D7720"/>
    <w:rsid w:val="001E1FE6"/>
    <w:rsid w:val="001E2502"/>
    <w:rsid w:val="001E292F"/>
    <w:rsid w:val="001E2F6F"/>
    <w:rsid w:val="001E474D"/>
    <w:rsid w:val="001E54C7"/>
    <w:rsid w:val="001E5A81"/>
    <w:rsid w:val="001F0349"/>
    <w:rsid w:val="001F077A"/>
    <w:rsid w:val="001F0B74"/>
    <w:rsid w:val="001F1CED"/>
    <w:rsid w:val="001F4EB8"/>
    <w:rsid w:val="001F6E9E"/>
    <w:rsid w:val="001F6F6A"/>
    <w:rsid w:val="001F7595"/>
    <w:rsid w:val="00200B4C"/>
    <w:rsid w:val="00202612"/>
    <w:rsid w:val="002029C6"/>
    <w:rsid w:val="00203267"/>
    <w:rsid w:val="0020391D"/>
    <w:rsid w:val="00205F9C"/>
    <w:rsid w:val="00210048"/>
    <w:rsid w:val="00210771"/>
    <w:rsid w:val="0021085D"/>
    <w:rsid w:val="002116BC"/>
    <w:rsid w:val="00211885"/>
    <w:rsid w:val="00211BB6"/>
    <w:rsid w:val="0021429C"/>
    <w:rsid w:val="00215699"/>
    <w:rsid w:val="002159DE"/>
    <w:rsid w:val="00215E99"/>
    <w:rsid w:val="00216263"/>
    <w:rsid w:val="002166A6"/>
    <w:rsid w:val="00216BB6"/>
    <w:rsid w:val="0022048B"/>
    <w:rsid w:val="00222261"/>
    <w:rsid w:val="002249C9"/>
    <w:rsid w:val="002249F0"/>
    <w:rsid w:val="0022598F"/>
    <w:rsid w:val="00225A8E"/>
    <w:rsid w:val="00226CB3"/>
    <w:rsid w:val="00227793"/>
    <w:rsid w:val="00227D49"/>
    <w:rsid w:val="00227FC7"/>
    <w:rsid w:val="00235609"/>
    <w:rsid w:val="00236E72"/>
    <w:rsid w:val="00240422"/>
    <w:rsid w:val="00240452"/>
    <w:rsid w:val="00242750"/>
    <w:rsid w:val="0024430E"/>
    <w:rsid w:val="00245068"/>
    <w:rsid w:val="00250F42"/>
    <w:rsid w:val="00251D3F"/>
    <w:rsid w:val="00252103"/>
    <w:rsid w:val="00254B44"/>
    <w:rsid w:val="00254E99"/>
    <w:rsid w:val="00256394"/>
    <w:rsid w:val="002565E4"/>
    <w:rsid w:val="0026027A"/>
    <w:rsid w:val="00260533"/>
    <w:rsid w:val="002619CF"/>
    <w:rsid w:val="00261A54"/>
    <w:rsid w:val="00261D37"/>
    <w:rsid w:val="00263607"/>
    <w:rsid w:val="0026418A"/>
    <w:rsid w:val="002656E1"/>
    <w:rsid w:val="00265CFF"/>
    <w:rsid w:val="00270423"/>
    <w:rsid w:val="0027067B"/>
    <w:rsid w:val="00273433"/>
    <w:rsid w:val="00275641"/>
    <w:rsid w:val="002759FD"/>
    <w:rsid w:val="002773FF"/>
    <w:rsid w:val="002777AD"/>
    <w:rsid w:val="002803BA"/>
    <w:rsid w:val="00280B76"/>
    <w:rsid w:val="002821E9"/>
    <w:rsid w:val="0028326D"/>
    <w:rsid w:val="002838D4"/>
    <w:rsid w:val="002908A7"/>
    <w:rsid w:val="00290EDE"/>
    <w:rsid w:val="00291737"/>
    <w:rsid w:val="00292F66"/>
    <w:rsid w:val="0029315D"/>
    <w:rsid w:val="0029449E"/>
    <w:rsid w:val="00294BBA"/>
    <w:rsid w:val="002963FA"/>
    <w:rsid w:val="002964E4"/>
    <w:rsid w:val="00296F46"/>
    <w:rsid w:val="00296F8A"/>
    <w:rsid w:val="00297DBA"/>
    <w:rsid w:val="002A1140"/>
    <w:rsid w:val="002A180F"/>
    <w:rsid w:val="002A3979"/>
    <w:rsid w:val="002A4AAC"/>
    <w:rsid w:val="002B0414"/>
    <w:rsid w:val="002B0570"/>
    <w:rsid w:val="002B22D4"/>
    <w:rsid w:val="002B2A21"/>
    <w:rsid w:val="002B3F26"/>
    <w:rsid w:val="002B6B3B"/>
    <w:rsid w:val="002B720E"/>
    <w:rsid w:val="002B7969"/>
    <w:rsid w:val="002C257A"/>
    <w:rsid w:val="002C2963"/>
    <w:rsid w:val="002C2ADF"/>
    <w:rsid w:val="002D0356"/>
    <w:rsid w:val="002D07C0"/>
    <w:rsid w:val="002D2CD7"/>
    <w:rsid w:val="002D45BF"/>
    <w:rsid w:val="002D4A85"/>
    <w:rsid w:val="002D64DF"/>
    <w:rsid w:val="002E13FC"/>
    <w:rsid w:val="002E1A82"/>
    <w:rsid w:val="002E38DB"/>
    <w:rsid w:val="002E3CFE"/>
    <w:rsid w:val="002E575A"/>
    <w:rsid w:val="002E62AC"/>
    <w:rsid w:val="002E7400"/>
    <w:rsid w:val="002F22AD"/>
    <w:rsid w:val="002F2B7A"/>
    <w:rsid w:val="002F3105"/>
    <w:rsid w:val="002F72FF"/>
    <w:rsid w:val="0030463E"/>
    <w:rsid w:val="00304ED6"/>
    <w:rsid w:val="00314419"/>
    <w:rsid w:val="00315A06"/>
    <w:rsid w:val="00316BEF"/>
    <w:rsid w:val="00317D36"/>
    <w:rsid w:val="0032189E"/>
    <w:rsid w:val="0032197B"/>
    <w:rsid w:val="003225FB"/>
    <w:rsid w:val="00323A7C"/>
    <w:rsid w:val="00323BE9"/>
    <w:rsid w:val="00323C32"/>
    <w:rsid w:val="00324A1D"/>
    <w:rsid w:val="003250F4"/>
    <w:rsid w:val="00325361"/>
    <w:rsid w:val="00325742"/>
    <w:rsid w:val="00327AB3"/>
    <w:rsid w:val="00330EAA"/>
    <w:rsid w:val="00341901"/>
    <w:rsid w:val="00342DC1"/>
    <w:rsid w:val="00343F41"/>
    <w:rsid w:val="0034456C"/>
    <w:rsid w:val="00345EA7"/>
    <w:rsid w:val="0034652C"/>
    <w:rsid w:val="00346E06"/>
    <w:rsid w:val="0035067B"/>
    <w:rsid w:val="00350DA9"/>
    <w:rsid w:val="00351A4A"/>
    <w:rsid w:val="00351FB4"/>
    <w:rsid w:val="00352043"/>
    <w:rsid w:val="0035250A"/>
    <w:rsid w:val="00352911"/>
    <w:rsid w:val="00353816"/>
    <w:rsid w:val="00353ED0"/>
    <w:rsid w:val="003548BE"/>
    <w:rsid w:val="00357A53"/>
    <w:rsid w:val="00357B47"/>
    <w:rsid w:val="00357C21"/>
    <w:rsid w:val="00360494"/>
    <w:rsid w:val="003614FE"/>
    <w:rsid w:val="00362ABF"/>
    <w:rsid w:val="00363AC2"/>
    <w:rsid w:val="0036508D"/>
    <w:rsid w:val="003651C8"/>
    <w:rsid w:val="003700A3"/>
    <w:rsid w:val="00370B40"/>
    <w:rsid w:val="00373411"/>
    <w:rsid w:val="00373D40"/>
    <w:rsid w:val="00375913"/>
    <w:rsid w:val="00380094"/>
    <w:rsid w:val="0038021A"/>
    <w:rsid w:val="00383071"/>
    <w:rsid w:val="0038314C"/>
    <w:rsid w:val="00385F39"/>
    <w:rsid w:val="00386112"/>
    <w:rsid w:val="003906E8"/>
    <w:rsid w:val="00391FAB"/>
    <w:rsid w:val="00392539"/>
    <w:rsid w:val="00392677"/>
    <w:rsid w:val="003926D6"/>
    <w:rsid w:val="00394981"/>
    <w:rsid w:val="003953A8"/>
    <w:rsid w:val="0039788E"/>
    <w:rsid w:val="003A0407"/>
    <w:rsid w:val="003A3551"/>
    <w:rsid w:val="003A38F0"/>
    <w:rsid w:val="003A4083"/>
    <w:rsid w:val="003A443D"/>
    <w:rsid w:val="003A48F9"/>
    <w:rsid w:val="003A697A"/>
    <w:rsid w:val="003A6A5A"/>
    <w:rsid w:val="003A72E9"/>
    <w:rsid w:val="003B005D"/>
    <w:rsid w:val="003B093D"/>
    <w:rsid w:val="003B147A"/>
    <w:rsid w:val="003B2810"/>
    <w:rsid w:val="003C0FB2"/>
    <w:rsid w:val="003C1B3C"/>
    <w:rsid w:val="003C406A"/>
    <w:rsid w:val="003C4F50"/>
    <w:rsid w:val="003C66F4"/>
    <w:rsid w:val="003D0FE2"/>
    <w:rsid w:val="003D137E"/>
    <w:rsid w:val="003D1814"/>
    <w:rsid w:val="003D2333"/>
    <w:rsid w:val="003D5413"/>
    <w:rsid w:val="003E4253"/>
    <w:rsid w:val="003E47DE"/>
    <w:rsid w:val="003E6228"/>
    <w:rsid w:val="003F10D3"/>
    <w:rsid w:val="003F1548"/>
    <w:rsid w:val="003F2B3D"/>
    <w:rsid w:val="003F3105"/>
    <w:rsid w:val="003F4172"/>
    <w:rsid w:val="003F4249"/>
    <w:rsid w:val="003F5086"/>
    <w:rsid w:val="003F767A"/>
    <w:rsid w:val="00400A6F"/>
    <w:rsid w:val="00403364"/>
    <w:rsid w:val="00403779"/>
    <w:rsid w:val="00403790"/>
    <w:rsid w:val="0040415C"/>
    <w:rsid w:val="00406F95"/>
    <w:rsid w:val="00412F64"/>
    <w:rsid w:val="00414492"/>
    <w:rsid w:val="0041450E"/>
    <w:rsid w:val="00415370"/>
    <w:rsid w:val="00415781"/>
    <w:rsid w:val="00416F40"/>
    <w:rsid w:val="00416FB1"/>
    <w:rsid w:val="00417769"/>
    <w:rsid w:val="00420650"/>
    <w:rsid w:val="00420864"/>
    <w:rsid w:val="004214EA"/>
    <w:rsid w:val="00421ACC"/>
    <w:rsid w:val="00421EF2"/>
    <w:rsid w:val="00422668"/>
    <w:rsid w:val="004237E2"/>
    <w:rsid w:val="00424E37"/>
    <w:rsid w:val="0042541C"/>
    <w:rsid w:val="00425A39"/>
    <w:rsid w:val="004302DC"/>
    <w:rsid w:val="00431AC1"/>
    <w:rsid w:val="004329C9"/>
    <w:rsid w:val="00432CD5"/>
    <w:rsid w:val="004331C5"/>
    <w:rsid w:val="004336B0"/>
    <w:rsid w:val="004363FA"/>
    <w:rsid w:val="004364CC"/>
    <w:rsid w:val="00436589"/>
    <w:rsid w:val="004405B0"/>
    <w:rsid w:val="00440E5B"/>
    <w:rsid w:val="00441FF9"/>
    <w:rsid w:val="004426B6"/>
    <w:rsid w:val="0044382F"/>
    <w:rsid w:val="00443855"/>
    <w:rsid w:val="004442EB"/>
    <w:rsid w:val="0045084C"/>
    <w:rsid w:val="0045135E"/>
    <w:rsid w:val="004526D2"/>
    <w:rsid w:val="00452C53"/>
    <w:rsid w:val="00453B88"/>
    <w:rsid w:val="00454597"/>
    <w:rsid w:val="004548E6"/>
    <w:rsid w:val="0045543A"/>
    <w:rsid w:val="004561F9"/>
    <w:rsid w:val="0045637C"/>
    <w:rsid w:val="00460091"/>
    <w:rsid w:val="004628BA"/>
    <w:rsid w:val="00463167"/>
    <w:rsid w:val="00463F8B"/>
    <w:rsid w:val="004653A1"/>
    <w:rsid w:val="004665A5"/>
    <w:rsid w:val="00470418"/>
    <w:rsid w:val="004727C4"/>
    <w:rsid w:val="00473522"/>
    <w:rsid w:val="0047422B"/>
    <w:rsid w:val="0047512E"/>
    <w:rsid w:val="004778A6"/>
    <w:rsid w:val="0048231B"/>
    <w:rsid w:val="00482643"/>
    <w:rsid w:val="00484965"/>
    <w:rsid w:val="00485E3C"/>
    <w:rsid w:val="00487D17"/>
    <w:rsid w:val="00492735"/>
    <w:rsid w:val="00492DB4"/>
    <w:rsid w:val="004949D2"/>
    <w:rsid w:val="00494FC9"/>
    <w:rsid w:val="00495DB5"/>
    <w:rsid w:val="004A0269"/>
    <w:rsid w:val="004A0BE3"/>
    <w:rsid w:val="004A201B"/>
    <w:rsid w:val="004A23FE"/>
    <w:rsid w:val="004A24E2"/>
    <w:rsid w:val="004A2724"/>
    <w:rsid w:val="004A3558"/>
    <w:rsid w:val="004A4377"/>
    <w:rsid w:val="004A4982"/>
    <w:rsid w:val="004A57EB"/>
    <w:rsid w:val="004A5824"/>
    <w:rsid w:val="004A7D78"/>
    <w:rsid w:val="004B1CAB"/>
    <w:rsid w:val="004B36ED"/>
    <w:rsid w:val="004B42D4"/>
    <w:rsid w:val="004B612E"/>
    <w:rsid w:val="004B623B"/>
    <w:rsid w:val="004B722B"/>
    <w:rsid w:val="004B7A70"/>
    <w:rsid w:val="004C2495"/>
    <w:rsid w:val="004C28F4"/>
    <w:rsid w:val="004C38BE"/>
    <w:rsid w:val="004C3E02"/>
    <w:rsid w:val="004C422D"/>
    <w:rsid w:val="004C4CEB"/>
    <w:rsid w:val="004C544A"/>
    <w:rsid w:val="004D000F"/>
    <w:rsid w:val="004D0691"/>
    <w:rsid w:val="004D0C9B"/>
    <w:rsid w:val="004D1488"/>
    <w:rsid w:val="004D420F"/>
    <w:rsid w:val="004D4822"/>
    <w:rsid w:val="004D4AE0"/>
    <w:rsid w:val="004D7BF4"/>
    <w:rsid w:val="004D7C92"/>
    <w:rsid w:val="004E0FF2"/>
    <w:rsid w:val="004E1244"/>
    <w:rsid w:val="004E1AE2"/>
    <w:rsid w:val="004E38B2"/>
    <w:rsid w:val="004E3936"/>
    <w:rsid w:val="004E3999"/>
    <w:rsid w:val="004E57F7"/>
    <w:rsid w:val="004E5D9C"/>
    <w:rsid w:val="004E6B8E"/>
    <w:rsid w:val="004F02FB"/>
    <w:rsid w:val="004F0543"/>
    <w:rsid w:val="004F0ACF"/>
    <w:rsid w:val="004F1BA6"/>
    <w:rsid w:val="004F2A72"/>
    <w:rsid w:val="004F3A8B"/>
    <w:rsid w:val="00500F7A"/>
    <w:rsid w:val="005012AD"/>
    <w:rsid w:val="005027BB"/>
    <w:rsid w:val="00502B5E"/>
    <w:rsid w:val="00503244"/>
    <w:rsid w:val="005037E1"/>
    <w:rsid w:val="00503B5C"/>
    <w:rsid w:val="0050456A"/>
    <w:rsid w:val="00504D0A"/>
    <w:rsid w:val="00505569"/>
    <w:rsid w:val="005068E1"/>
    <w:rsid w:val="005069A9"/>
    <w:rsid w:val="00506FEC"/>
    <w:rsid w:val="005077C5"/>
    <w:rsid w:val="005108D3"/>
    <w:rsid w:val="0051168A"/>
    <w:rsid w:val="00511D09"/>
    <w:rsid w:val="00512014"/>
    <w:rsid w:val="005122F4"/>
    <w:rsid w:val="005146C8"/>
    <w:rsid w:val="005156A6"/>
    <w:rsid w:val="00515A41"/>
    <w:rsid w:val="00516393"/>
    <w:rsid w:val="00520B4F"/>
    <w:rsid w:val="005218A4"/>
    <w:rsid w:val="00524AD7"/>
    <w:rsid w:val="0052728B"/>
    <w:rsid w:val="00527FB8"/>
    <w:rsid w:val="0053060D"/>
    <w:rsid w:val="00530990"/>
    <w:rsid w:val="00532447"/>
    <w:rsid w:val="00532E42"/>
    <w:rsid w:val="00533920"/>
    <w:rsid w:val="00535324"/>
    <w:rsid w:val="00540946"/>
    <w:rsid w:val="0054216F"/>
    <w:rsid w:val="00542F18"/>
    <w:rsid w:val="00543402"/>
    <w:rsid w:val="00543E4E"/>
    <w:rsid w:val="00544853"/>
    <w:rsid w:val="00544BCE"/>
    <w:rsid w:val="005450E2"/>
    <w:rsid w:val="00546486"/>
    <w:rsid w:val="00546BF8"/>
    <w:rsid w:val="005516A5"/>
    <w:rsid w:val="005526FA"/>
    <w:rsid w:val="00552AB2"/>
    <w:rsid w:val="00553622"/>
    <w:rsid w:val="00555CAC"/>
    <w:rsid w:val="00556521"/>
    <w:rsid w:val="0055764E"/>
    <w:rsid w:val="00560528"/>
    <w:rsid w:val="00560EB4"/>
    <w:rsid w:val="00561923"/>
    <w:rsid w:val="0056310A"/>
    <w:rsid w:val="00564CD1"/>
    <w:rsid w:val="005701AF"/>
    <w:rsid w:val="00571D59"/>
    <w:rsid w:val="00571E0D"/>
    <w:rsid w:val="00572E3E"/>
    <w:rsid w:val="0057420B"/>
    <w:rsid w:val="0057525C"/>
    <w:rsid w:val="005758CA"/>
    <w:rsid w:val="005777B2"/>
    <w:rsid w:val="00580280"/>
    <w:rsid w:val="0058135A"/>
    <w:rsid w:val="00581CF3"/>
    <w:rsid w:val="005826AA"/>
    <w:rsid w:val="00582F39"/>
    <w:rsid w:val="00584058"/>
    <w:rsid w:val="00585571"/>
    <w:rsid w:val="00585B91"/>
    <w:rsid w:val="00586BF1"/>
    <w:rsid w:val="005876CA"/>
    <w:rsid w:val="005903E4"/>
    <w:rsid w:val="00594BA1"/>
    <w:rsid w:val="0059501D"/>
    <w:rsid w:val="005950D6"/>
    <w:rsid w:val="00595385"/>
    <w:rsid w:val="0059751C"/>
    <w:rsid w:val="00597919"/>
    <w:rsid w:val="005A0B9F"/>
    <w:rsid w:val="005A21C9"/>
    <w:rsid w:val="005A2349"/>
    <w:rsid w:val="005A294C"/>
    <w:rsid w:val="005A5427"/>
    <w:rsid w:val="005A5F49"/>
    <w:rsid w:val="005A63D8"/>
    <w:rsid w:val="005A647A"/>
    <w:rsid w:val="005A7DBE"/>
    <w:rsid w:val="005B10AC"/>
    <w:rsid w:val="005B3606"/>
    <w:rsid w:val="005B49B6"/>
    <w:rsid w:val="005B4CE6"/>
    <w:rsid w:val="005B7733"/>
    <w:rsid w:val="005B7A22"/>
    <w:rsid w:val="005C0602"/>
    <w:rsid w:val="005C119F"/>
    <w:rsid w:val="005C40C7"/>
    <w:rsid w:val="005C7DD9"/>
    <w:rsid w:val="005D1F0A"/>
    <w:rsid w:val="005D45C9"/>
    <w:rsid w:val="005D4CF7"/>
    <w:rsid w:val="005D5347"/>
    <w:rsid w:val="005D5CC5"/>
    <w:rsid w:val="005D787B"/>
    <w:rsid w:val="005D7B8E"/>
    <w:rsid w:val="005E12BE"/>
    <w:rsid w:val="005E1CE8"/>
    <w:rsid w:val="005E1EC5"/>
    <w:rsid w:val="005E2406"/>
    <w:rsid w:val="005E29E8"/>
    <w:rsid w:val="005E44C8"/>
    <w:rsid w:val="005E65E4"/>
    <w:rsid w:val="005E7C85"/>
    <w:rsid w:val="005F01AD"/>
    <w:rsid w:val="005F2A0A"/>
    <w:rsid w:val="005F2EA8"/>
    <w:rsid w:val="005F3777"/>
    <w:rsid w:val="005F64C6"/>
    <w:rsid w:val="006008F1"/>
    <w:rsid w:val="00601735"/>
    <w:rsid w:val="00601807"/>
    <w:rsid w:val="00602BD2"/>
    <w:rsid w:val="00602F16"/>
    <w:rsid w:val="006045E1"/>
    <w:rsid w:val="0060528B"/>
    <w:rsid w:val="00611437"/>
    <w:rsid w:val="00612C5A"/>
    <w:rsid w:val="00613C47"/>
    <w:rsid w:val="006149B0"/>
    <w:rsid w:val="00616201"/>
    <w:rsid w:val="00616225"/>
    <w:rsid w:val="006166FF"/>
    <w:rsid w:val="00617A8B"/>
    <w:rsid w:val="006210EB"/>
    <w:rsid w:val="00621323"/>
    <w:rsid w:val="00622FEA"/>
    <w:rsid w:val="00623CDF"/>
    <w:rsid w:val="00623DB1"/>
    <w:rsid w:val="006245F3"/>
    <w:rsid w:val="00624EA3"/>
    <w:rsid w:val="00625F4E"/>
    <w:rsid w:val="006319CA"/>
    <w:rsid w:val="00634EC0"/>
    <w:rsid w:val="0063627F"/>
    <w:rsid w:val="0063646F"/>
    <w:rsid w:val="0063796A"/>
    <w:rsid w:val="006402ED"/>
    <w:rsid w:val="00641FCD"/>
    <w:rsid w:val="00642D72"/>
    <w:rsid w:val="00643EB0"/>
    <w:rsid w:val="006443CB"/>
    <w:rsid w:val="00644F80"/>
    <w:rsid w:val="006450AE"/>
    <w:rsid w:val="00645874"/>
    <w:rsid w:val="006475C2"/>
    <w:rsid w:val="00650D92"/>
    <w:rsid w:val="00655A5B"/>
    <w:rsid w:val="00655CC2"/>
    <w:rsid w:val="00657A7B"/>
    <w:rsid w:val="00660375"/>
    <w:rsid w:val="00661918"/>
    <w:rsid w:val="00662A5A"/>
    <w:rsid w:val="006632BB"/>
    <w:rsid w:val="006653D7"/>
    <w:rsid w:val="006665BA"/>
    <w:rsid w:val="00666A4F"/>
    <w:rsid w:val="006675C7"/>
    <w:rsid w:val="006703D9"/>
    <w:rsid w:val="006712E0"/>
    <w:rsid w:val="006754DE"/>
    <w:rsid w:val="00676DDA"/>
    <w:rsid w:val="006779F8"/>
    <w:rsid w:val="00677DA9"/>
    <w:rsid w:val="00680936"/>
    <w:rsid w:val="00680D8C"/>
    <w:rsid w:val="00681BA7"/>
    <w:rsid w:val="00682725"/>
    <w:rsid w:val="00686E50"/>
    <w:rsid w:val="00687E17"/>
    <w:rsid w:val="006909E9"/>
    <w:rsid w:val="00692582"/>
    <w:rsid w:val="00693652"/>
    <w:rsid w:val="006939E7"/>
    <w:rsid w:val="00693D3E"/>
    <w:rsid w:val="006942F7"/>
    <w:rsid w:val="00697181"/>
    <w:rsid w:val="006A2150"/>
    <w:rsid w:val="006A22DD"/>
    <w:rsid w:val="006A241D"/>
    <w:rsid w:val="006A3288"/>
    <w:rsid w:val="006A43E6"/>
    <w:rsid w:val="006A498D"/>
    <w:rsid w:val="006A4BAC"/>
    <w:rsid w:val="006A51AF"/>
    <w:rsid w:val="006A70BE"/>
    <w:rsid w:val="006A7513"/>
    <w:rsid w:val="006B01AD"/>
    <w:rsid w:val="006B059F"/>
    <w:rsid w:val="006B144E"/>
    <w:rsid w:val="006B5048"/>
    <w:rsid w:val="006B510B"/>
    <w:rsid w:val="006B52CE"/>
    <w:rsid w:val="006B6F32"/>
    <w:rsid w:val="006B7130"/>
    <w:rsid w:val="006C13A4"/>
    <w:rsid w:val="006C36B6"/>
    <w:rsid w:val="006C4150"/>
    <w:rsid w:val="006C4C9B"/>
    <w:rsid w:val="006C5683"/>
    <w:rsid w:val="006C5E33"/>
    <w:rsid w:val="006C5E48"/>
    <w:rsid w:val="006C5F82"/>
    <w:rsid w:val="006C6434"/>
    <w:rsid w:val="006C6CD8"/>
    <w:rsid w:val="006D013F"/>
    <w:rsid w:val="006D017F"/>
    <w:rsid w:val="006D023A"/>
    <w:rsid w:val="006D0B7D"/>
    <w:rsid w:val="006D1D3F"/>
    <w:rsid w:val="006D253B"/>
    <w:rsid w:val="006D3FED"/>
    <w:rsid w:val="006D49C7"/>
    <w:rsid w:val="006D4F42"/>
    <w:rsid w:val="006D56BD"/>
    <w:rsid w:val="006D57CB"/>
    <w:rsid w:val="006D5CDD"/>
    <w:rsid w:val="006D6933"/>
    <w:rsid w:val="006D6CDD"/>
    <w:rsid w:val="006D73D2"/>
    <w:rsid w:val="006D78C5"/>
    <w:rsid w:val="006D7AB9"/>
    <w:rsid w:val="006E4238"/>
    <w:rsid w:val="006E6B18"/>
    <w:rsid w:val="006E6B95"/>
    <w:rsid w:val="006E7B97"/>
    <w:rsid w:val="006F23C2"/>
    <w:rsid w:val="006F2627"/>
    <w:rsid w:val="006F6D4C"/>
    <w:rsid w:val="006F6E67"/>
    <w:rsid w:val="006F7157"/>
    <w:rsid w:val="006F759E"/>
    <w:rsid w:val="006F78E0"/>
    <w:rsid w:val="00700258"/>
    <w:rsid w:val="00702B1B"/>
    <w:rsid w:val="00703350"/>
    <w:rsid w:val="00704164"/>
    <w:rsid w:val="00704A1B"/>
    <w:rsid w:val="00704DA2"/>
    <w:rsid w:val="00706798"/>
    <w:rsid w:val="00706A58"/>
    <w:rsid w:val="007104DB"/>
    <w:rsid w:val="00711031"/>
    <w:rsid w:val="007110E1"/>
    <w:rsid w:val="00714394"/>
    <w:rsid w:val="00717556"/>
    <w:rsid w:val="007178BD"/>
    <w:rsid w:val="00720001"/>
    <w:rsid w:val="00721383"/>
    <w:rsid w:val="00721F7E"/>
    <w:rsid w:val="00722E29"/>
    <w:rsid w:val="00722FD7"/>
    <w:rsid w:val="00724606"/>
    <w:rsid w:val="00724E85"/>
    <w:rsid w:val="00726070"/>
    <w:rsid w:val="007262AD"/>
    <w:rsid w:val="00730A2E"/>
    <w:rsid w:val="00731C58"/>
    <w:rsid w:val="00734887"/>
    <w:rsid w:val="007365B6"/>
    <w:rsid w:val="007376DB"/>
    <w:rsid w:val="00737F21"/>
    <w:rsid w:val="007401E2"/>
    <w:rsid w:val="007402EB"/>
    <w:rsid w:val="007411E5"/>
    <w:rsid w:val="00743B79"/>
    <w:rsid w:val="00745AA2"/>
    <w:rsid w:val="007460E1"/>
    <w:rsid w:val="00746951"/>
    <w:rsid w:val="0074791E"/>
    <w:rsid w:val="0075115D"/>
    <w:rsid w:val="007512DA"/>
    <w:rsid w:val="00753890"/>
    <w:rsid w:val="007546D1"/>
    <w:rsid w:val="007555DF"/>
    <w:rsid w:val="00756DFA"/>
    <w:rsid w:val="00756EF8"/>
    <w:rsid w:val="00760758"/>
    <w:rsid w:val="007613F4"/>
    <w:rsid w:val="00761434"/>
    <w:rsid w:val="00761FD5"/>
    <w:rsid w:val="00763CBA"/>
    <w:rsid w:val="00765DD8"/>
    <w:rsid w:val="00766D36"/>
    <w:rsid w:val="00767607"/>
    <w:rsid w:val="00773874"/>
    <w:rsid w:val="0077544E"/>
    <w:rsid w:val="00781D75"/>
    <w:rsid w:val="00783B0B"/>
    <w:rsid w:val="007840F3"/>
    <w:rsid w:val="00785491"/>
    <w:rsid w:val="007858C0"/>
    <w:rsid w:val="00785D74"/>
    <w:rsid w:val="0078679A"/>
    <w:rsid w:val="007902E1"/>
    <w:rsid w:val="00790310"/>
    <w:rsid w:val="007917AD"/>
    <w:rsid w:val="00792447"/>
    <w:rsid w:val="0079694C"/>
    <w:rsid w:val="00797D07"/>
    <w:rsid w:val="007A14AD"/>
    <w:rsid w:val="007A3ABB"/>
    <w:rsid w:val="007A4E17"/>
    <w:rsid w:val="007A52AD"/>
    <w:rsid w:val="007A5BF4"/>
    <w:rsid w:val="007A6826"/>
    <w:rsid w:val="007A7F6D"/>
    <w:rsid w:val="007B0FBD"/>
    <w:rsid w:val="007B1BAF"/>
    <w:rsid w:val="007B25D8"/>
    <w:rsid w:val="007B29A7"/>
    <w:rsid w:val="007B346C"/>
    <w:rsid w:val="007B35F7"/>
    <w:rsid w:val="007B4F72"/>
    <w:rsid w:val="007B5909"/>
    <w:rsid w:val="007C03B0"/>
    <w:rsid w:val="007C0C52"/>
    <w:rsid w:val="007C0E04"/>
    <w:rsid w:val="007C2827"/>
    <w:rsid w:val="007C3835"/>
    <w:rsid w:val="007C3A26"/>
    <w:rsid w:val="007C6C69"/>
    <w:rsid w:val="007C74E5"/>
    <w:rsid w:val="007D03CA"/>
    <w:rsid w:val="007D095B"/>
    <w:rsid w:val="007D0E3B"/>
    <w:rsid w:val="007D0E43"/>
    <w:rsid w:val="007D13E7"/>
    <w:rsid w:val="007D1E37"/>
    <w:rsid w:val="007D1E60"/>
    <w:rsid w:val="007D311B"/>
    <w:rsid w:val="007D563E"/>
    <w:rsid w:val="007D5CA1"/>
    <w:rsid w:val="007D5FC1"/>
    <w:rsid w:val="007D6A28"/>
    <w:rsid w:val="007D715A"/>
    <w:rsid w:val="007D7E45"/>
    <w:rsid w:val="007E0E9E"/>
    <w:rsid w:val="007E21FB"/>
    <w:rsid w:val="007E420B"/>
    <w:rsid w:val="007E428E"/>
    <w:rsid w:val="007E4932"/>
    <w:rsid w:val="007E502C"/>
    <w:rsid w:val="007E5BD7"/>
    <w:rsid w:val="007E5E89"/>
    <w:rsid w:val="007E75F0"/>
    <w:rsid w:val="007E78E5"/>
    <w:rsid w:val="007E7968"/>
    <w:rsid w:val="007F013A"/>
    <w:rsid w:val="007F2D90"/>
    <w:rsid w:val="007F3D06"/>
    <w:rsid w:val="007F4F82"/>
    <w:rsid w:val="007F50EA"/>
    <w:rsid w:val="007F6473"/>
    <w:rsid w:val="008023AD"/>
    <w:rsid w:val="00802B84"/>
    <w:rsid w:val="00804653"/>
    <w:rsid w:val="00806541"/>
    <w:rsid w:val="00806A84"/>
    <w:rsid w:val="00807362"/>
    <w:rsid w:val="00807C6C"/>
    <w:rsid w:val="00812DDC"/>
    <w:rsid w:val="00813155"/>
    <w:rsid w:val="0081340B"/>
    <w:rsid w:val="00817BB4"/>
    <w:rsid w:val="008208C0"/>
    <w:rsid w:val="00821021"/>
    <w:rsid w:val="008214BB"/>
    <w:rsid w:val="00821B58"/>
    <w:rsid w:val="00822D4E"/>
    <w:rsid w:val="00823FB4"/>
    <w:rsid w:val="00826F4C"/>
    <w:rsid w:val="0082773F"/>
    <w:rsid w:val="008303FB"/>
    <w:rsid w:val="00832207"/>
    <w:rsid w:val="00835B13"/>
    <w:rsid w:val="00836EE3"/>
    <w:rsid w:val="008377DA"/>
    <w:rsid w:val="00841E08"/>
    <w:rsid w:val="00844601"/>
    <w:rsid w:val="00845557"/>
    <w:rsid w:val="00845A15"/>
    <w:rsid w:val="0084632F"/>
    <w:rsid w:val="0084773F"/>
    <w:rsid w:val="008532CF"/>
    <w:rsid w:val="00855B06"/>
    <w:rsid w:val="00856C80"/>
    <w:rsid w:val="00857D29"/>
    <w:rsid w:val="008629A8"/>
    <w:rsid w:val="0086356E"/>
    <w:rsid w:val="00865A10"/>
    <w:rsid w:val="00866391"/>
    <w:rsid w:val="00870CB6"/>
    <w:rsid w:val="00871774"/>
    <w:rsid w:val="0087204C"/>
    <w:rsid w:val="00873A8A"/>
    <w:rsid w:val="00873FEA"/>
    <w:rsid w:val="0087419B"/>
    <w:rsid w:val="00874592"/>
    <w:rsid w:val="00874AB0"/>
    <w:rsid w:val="00874AC7"/>
    <w:rsid w:val="0087698E"/>
    <w:rsid w:val="00880569"/>
    <w:rsid w:val="008814FE"/>
    <w:rsid w:val="008818F6"/>
    <w:rsid w:val="00881CD5"/>
    <w:rsid w:val="0088398E"/>
    <w:rsid w:val="008840A7"/>
    <w:rsid w:val="00884685"/>
    <w:rsid w:val="008866A9"/>
    <w:rsid w:val="00887173"/>
    <w:rsid w:val="00887E02"/>
    <w:rsid w:val="00887F1F"/>
    <w:rsid w:val="0089102D"/>
    <w:rsid w:val="00891B6C"/>
    <w:rsid w:val="00893479"/>
    <w:rsid w:val="00895F62"/>
    <w:rsid w:val="00896E3A"/>
    <w:rsid w:val="008A0415"/>
    <w:rsid w:val="008A1C47"/>
    <w:rsid w:val="008A3369"/>
    <w:rsid w:val="008A5290"/>
    <w:rsid w:val="008A593A"/>
    <w:rsid w:val="008A6C5A"/>
    <w:rsid w:val="008B03DE"/>
    <w:rsid w:val="008B1FF6"/>
    <w:rsid w:val="008B2DF3"/>
    <w:rsid w:val="008B376A"/>
    <w:rsid w:val="008B4551"/>
    <w:rsid w:val="008B4FDE"/>
    <w:rsid w:val="008B7220"/>
    <w:rsid w:val="008C08A5"/>
    <w:rsid w:val="008C14DE"/>
    <w:rsid w:val="008C1B38"/>
    <w:rsid w:val="008C303E"/>
    <w:rsid w:val="008C44BF"/>
    <w:rsid w:val="008C64E3"/>
    <w:rsid w:val="008C69CA"/>
    <w:rsid w:val="008C74A8"/>
    <w:rsid w:val="008D0D1E"/>
    <w:rsid w:val="008D0FC6"/>
    <w:rsid w:val="008D1B94"/>
    <w:rsid w:val="008D5388"/>
    <w:rsid w:val="008E1E54"/>
    <w:rsid w:val="008E3A82"/>
    <w:rsid w:val="008E3C88"/>
    <w:rsid w:val="008E4B2B"/>
    <w:rsid w:val="008E4C26"/>
    <w:rsid w:val="008E78F2"/>
    <w:rsid w:val="008E7D49"/>
    <w:rsid w:val="008F022C"/>
    <w:rsid w:val="008F312F"/>
    <w:rsid w:val="008F3B22"/>
    <w:rsid w:val="008F3C9B"/>
    <w:rsid w:val="008F4AC8"/>
    <w:rsid w:val="008F5E2D"/>
    <w:rsid w:val="0090640C"/>
    <w:rsid w:val="0091141F"/>
    <w:rsid w:val="0091204B"/>
    <w:rsid w:val="00913BAC"/>
    <w:rsid w:val="00914F45"/>
    <w:rsid w:val="00915462"/>
    <w:rsid w:val="00915C37"/>
    <w:rsid w:val="009207DB"/>
    <w:rsid w:val="00922024"/>
    <w:rsid w:val="009220A3"/>
    <w:rsid w:val="00925113"/>
    <w:rsid w:val="00925501"/>
    <w:rsid w:val="00926982"/>
    <w:rsid w:val="009270C4"/>
    <w:rsid w:val="009270F8"/>
    <w:rsid w:val="00930797"/>
    <w:rsid w:val="00930E48"/>
    <w:rsid w:val="00933B14"/>
    <w:rsid w:val="009357F7"/>
    <w:rsid w:val="0093740F"/>
    <w:rsid w:val="0093794F"/>
    <w:rsid w:val="00937B4A"/>
    <w:rsid w:val="00937C1D"/>
    <w:rsid w:val="00940141"/>
    <w:rsid w:val="009406A5"/>
    <w:rsid w:val="0094095F"/>
    <w:rsid w:val="00940FC3"/>
    <w:rsid w:val="0094131D"/>
    <w:rsid w:val="0094147F"/>
    <w:rsid w:val="00942120"/>
    <w:rsid w:val="009425F7"/>
    <w:rsid w:val="00944BF0"/>
    <w:rsid w:val="00945040"/>
    <w:rsid w:val="00946136"/>
    <w:rsid w:val="00950153"/>
    <w:rsid w:val="00954282"/>
    <w:rsid w:val="00954427"/>
    <w:rsid w:val="00955CC5"/>
    <w:rsid w:val="00956B69"/>
    <w:rsid w:val="00961880"/>
    <w:rsid w:val="00966BF0"/>
    <w:rsid w:val="009673DC"/>
    <w:rsid w:val="0096797D"/>
    <w:rsid w:val="00975C75"/>
    <w:rsid w:val="009760D4"/>
    <w:rsid w:val="00976318"/>
    <w:rsid w:val="00977F03"/>
    <w:rsid w:val="0098177A"/>
    <w:rsid w:val="00982A71"/>
    <w:rsid w:val="00983EFD"/>
    <w:rsid w:val="00984DAB"/>
    <w:rsid w:val="00984E7B"/>
    <w:rsid w:val="00986257"/>
    <w:rsid w:val="00986861"/>
    <w:rsid w:val="0098686F"/>
    <w:rsid w:val="00987CBC"/>
    <w:rsid w:val="00990BE2"/>
    <w:rsid w:val="00991494"/>
    <w:rsid w:val="00993725"/>
    <w:rsid w:val="00995254"/>
    <w:rsid w:val="00996326"/>
    <w:rsid w:val="009A07D5"/>
    <w:rsid w:val="009A1427"/>
    <w:rsid w:val="009A44E8"/>
    <w:rsid w:val="009A4BEA"/>
    <w:rsid w:val="009B0F98"/>
    <w:rsid w:val="009B1C8B"/>
    <w:rsid w:val="009B1DA5"/>
    <w:rsid w:val="009B28FD"/>
    <w:rsid w:val="009B2AD6"/>
    <w:rsid w:val="009B2AD8"/>
    <w:rsid w:val="009B5594"/>
    <w:rsid w:val="009B729E"/>
    <w:rsid w:val="009B7498"/>
    <w:rsid w:val="009C09EE"/>
    <w:rsid w:val="009C0AB0"/>
    <w:rsid w:val="009C3D84"/>
    <w:rsid w:val="009C5FDE"/>
    <w:rsid w:val="009C6EED"/>
    <w:rsid w:val="009C7B1D"/>
    <w:rsid w:val="009D03F1"/>
    <w:rsid w:val="009D1CF4"/>
    <w:rsid w:val="009D2EC9"/>
    <w:rsid w:val="009D380F"/>
    <w:rsid w:val="009D57A7"/>
    <w:rsid w:val="009D5E5A"/>
    <w:rsid w:val="009E0CBE"/>
    <w:rsid w:val="009E0D33"/>
    <w:rsid w:val="009E1BFD"/>
    <w:rsid w:val="009E28E8"/>
    <w:rsid w:val="009E531C"/>
    <w:rsid w:val="009E6DD0"/>
    <w:rsid w:val="009E767C"/>
    <w:rsid w:val="009F0B63"/>
    <w:rsid w:val="009F0BD9"/>
    <w:rsid w:val="009F1650"/>
    <w:rsid w:val="009F22D5"/>
    <w:rsid w:val="009F33FA"/>
    <w:rsid w:val="009F347D"/>
    <w:rsid w:val="009F6A07"/>
    <w:rsid w:val="00A01AA3"/>
    <w:rsid w:val="00A01C1F"/>
    <w:rsid w:val="00A01C98"/>
    <w:rsid w:val="00A02005"/>
    <w:rsid w:val="00A0563D"/>
    <w:rsid w:val="00A06A54"/>
    <w:rsid w:val="00A07E7B"/>
    <w:rsid w:val="00A10423"/>
    <w:rsid w:val="00A114E1"/>
    <w:rsid w:val="00A11C3E"/>
    <w:rsid w:val="00A14270"/>
    <w:rsid w:val="00A15169"/>
    <w:rsid w:val="00A154CC"/>
    <w:rsid w:val="00A15623"/>
    <w:rsid w:val="00A15A52"/>
    <w:rsid w:val="00A15AEE"/>
    <w:rsid w:val="00A17A32"/>
    <w:rsid w:val="00A21AD7"/>
    <w:rsid w:val="00A22958"/>
    <w:rsid w:val="00A240B3"/>
    <w:rsid w:val="00A2475A"/>
    <w:rsid w:val="00A25C04"/>
    <w:rsid w:val="00A3006D"/>
    <w:rsid w:val="00A320CE"/>
    <w:rsid w:val="00A32211"/>
    <w:rsid w:val="00A322FD"/>
    <w:rsid w:val="00A325F3"/>
    <w:rsid w:val="00A34114"/>
    <w:rsid w:val="00A34C81"/>
    <w:rsid w:val="00A34E19"/>
    <w:rsid w:val="00A36831"/>
    <w:rsid w:val="00A40D0C"/>
    <w:rsid w:val="00A41302"/>
    <w:rsid w:val="00A41C59"/>
    <w:rsid w:val="00A42DA4"/>
    <w:rsid w:val="00A47029"/>
    <w:rsid w:val="00A47C02"/>
    <w:rsid w:val="00A50299"/>
    <w:rsid w:val="00A50A82"/>
    <w:rsid w:val="00A5510E"/>
    <w:rsid w:val="00A559F4"/>
    <w:rsid w:val="00A56547"/>
    <w:rsid w:val="00A567E6"/>
    <w:rsid w:val="00A570E0"/>
    <w:rsid w:val="00A606A0"/>
    <w:rsid w:val="00A61263"/>
    <w:rsid w:val="00A614AD"/>
    <w:rsid w:val="00A61886"/>
    <w:rsid w:val="00A624D0"/>
    <w:rsid w:val="00A62AEF"/>
    <w:rsid w:val="00A62D4E"/>
    <w:rsid w:val="00A63C9E"/>
    <w:rsid w:val="00A63D89"/>
    <w:rsid w:val="00A63F4D"/>
    <w:rsid w:val="00A66E04"/>
    <w:rsid w:val="00A671B3"/>
    <w:rsid w:val="00A76063"/>
    <w:rsid w:val="00A7614B"/>
    <w:rsid w:val="00A76890"/>
    <w:rsid w:val="00A771BF"/>
    <w:rsid w:val="00A81557"/>
    <w:rsid w:val="00A81953"/>
    <w:rsid w:val="00A81CD4"/>
    <w:rsid w:val="00A82118"/>
    <w:rsid w:val="00A82F2E"/>
    <w:rsid w:val="00A83DA6"/>
    <w:rsid w:val="00A84DB3"/>
    <w:rsid w:val="00A85603"/>
    <w:rsid w:val="00A861F3"/>
    <w:rsid w:val="00A90DB1"/>
    <w:rsid w:val="00A9147B"/>
    <w:rsid w:val="00A91BA8"/>
    <w:rsid w:val="00A91EF1"/>
    <w:rsid w:val="00A91EF2"/>
    <w:rsid w:val="00A9325C"/>
    <w:rsid w:val="00A9365A"/>
    <w:rsid w:val="00A939C4"/>
    <w:rsid w:val="00A94134"/>
    <w:rsid w:val="00A94CF1"/>
    <w:rsid w:val="00A96545"/>
    <w:rsid w:val="00A96FC6"/>
    <w:rsid w:val="00A97B61"/>
    <w:rsid w:val="00AA01DA"/>
    <w:rsid w:val="00AA0F37"/>
    <w:rsid w:val="00AA2EB4"/>
    <w:rsid w:val="00AA3077"/>
    <w:rsid w:val="00AA38AF"/>
    <w:rsid w:val="00AA450C"/>
    <w:rsid w:val="00AA455C"/>
    <w:rsid w:val="00AA516D"/>
    <w:rsid w:val="00AB0504"/>
    <w:rsid w:val="00AB1287"/>
    <w:rsid w:val="00AB1CE8"/>
    <w:rsid w:val="00AB208E"/>
    <w:rsid w:val="00AB21FA"/>
    <w:rsid w:val="00AB5886"/>
    <w:rsid w:val="00AB6DFC"/>
    <w:rsid w:val="00AB7A6E"/>
    <w:rsid w:val="00AC0DFE"/>
    <w:rsid w:val="00AC35EA"/>
    <w:rsid w:val="00AC3CE8"/>
    <w:rsid w:val="00AC3DB7"/>
    <w:rsid w:val="00AC7899"/>
    <w:rsid w:val="00AD752F"/>
    <w:rsid w:val="00AD77BC"/>
    <w:rsid w:val="00AE2024"/>
    <w:rsid w:val="00AE3A2D"/>
    <w:rsid w:val="00AE4568"/>
    <w:rsid w:val="00AE55BC"/>
    <w:rsid w:val="00AE686D"/>
    <w:rsid w:val="00AE6B27"/>
    <w:rsid w:val="00AF0F96"/>
    <w:rsid w:val="00AF21D7"/>
    <w:rsid w:val="00AF286D"/>
    <w:rsid w:val="00AF28EB"/>
    <w:rsid w:val="00AF36B6"/>
    <w:rsid w:val="00AF42F8"/>
    <w:rsid w:val="00AF4803"/>
    <w:rsid w:val="00AF55C8"/>
    <w:rsid w:val="00AF5F78"/>
    <w:rsid w:val="00B00ED5"/>
    <w:rsid w:val="00B02565"/>
    <w:rsid w:val="00B02BF0"/>
    <w:rsid w:val="00B0396D"/>
    <w:rsid w:val="00B03AB4"/>
    <w:rsid w:val="00B05B06"/>
    <w:rsid w:val="00B05B91"/>
    <w:rsid w:val="00B077CC"/>
    <w:rsid w:val="00B15BB2"/>
    <w:rsid w:val="00B17FD2"/>
    <w:rsid w:val="00B27A6D"/>
    <w:rsid w:val="00B33851"/>
    <w:rsid w:val="00B35521"/>
    <w:rsid w:val="00B3595E"/>
    <w:rsid w:val="00B35E5A"/>
    <w:rsid w:val="00B42C20"/>
    <w:rsid w:val="00B44B03"/>
    <w:rsid w:val="00B53063"/>
    <w:rsid w:val="00B539EB"/>
    <w:rsid w:val="00B556FA"/>
    <w:rsid w:val="00B55C38"/>
    <w:rsid w:val="00B56166"/>
    <w:rsid w:val="00B576E1"/>
    <w:rsid w:val="00B608F1"/>
    <w:rsid w:val="00B60C74"/>
    <w:rsid w:val="00B60D63"/>
    <w:rsid w:val="00B60F79"/>
    <w:rsid w:val="00B611C9"/>
    <w:rsid w:val="00B61504"/>
    <w:rsid w:val="00B6365F"/>
    <w:rsid w:val="00B63B4A"/>
    <w:rsid w:val="00B673CA"/>
    <w:rsid w:val="00B7117A"/>
    <w:rsid w:val="00B72053"/>
    <w:rsid w:val="00B739E5"/>
    <w:rsid w:val="00B75D24"/>
    <w:rsid w:val="00B75D3F"/>
    <w:rsid w:val="00B76759"/>
    <w:rsid w:val="00B77723"/>
    <w:rsid w:val="00B7778B"/>
    <w:rsid w:val="00B800FD"/>
    <w:rsid w:val="00B80368"/>
    <w:rsid w:val="00B815D3"/>
    <w:rsid w:val="00B843A1"/>
    <w:rsid w:val="00B84730"/>
    <w:rsid w:val="00B86749"/>
    <w:rsid w:val="00B868D6"/>
    <w:rsid w:val="00B86ABE"/>
    <w:rsid w:val="00B8748B"/>
    <w:rsid w:val="00B87957"/>
    <w:rsid w:val="00B905A7"/>
    <w:rsid w:val="00B91818"/>
    <w:rsid w:val="00B94BE5"/>
    <w:rsid w:val="00B95658"/>
    <w:rsid w:val="00B96009"/>
    <w:rsid w:val="00BA0A76"/>
    <w:rsid w:val="00BA15DE"/>
    <w:rsid w:val="00BA4425"/>
    <w:rsid w:val="00BA46A0"/>
    <w:rsid w:val="00BA592E"/>
    <w:rsid w:val="00BA595D"/>
    <w:rsid w:val="00BB0423"/>
    <w:rsid w:val="00BB51EC"/>
    <w:rsid w:val="00BB528D"/>
    <w:rsid w:val="00BB6ECF"/>
    <w:rsid w:val="00BB74B3"/>
    <w:rsid w:val="00BB777A"/>
    <w:rsid w:val="00BC1765"/>
    <w:rsid w:val="00BC523F"/>
    <w:rsid w:val="00BC5454"/>
    <w:rsid w:val="00BC5DFF"/>
    <w:rsid w:val="00BD0549"/>
    <w:rsid w:val="00BD20A7"/>
    <w:rsid w:val="00BD219A"/>
    <w:rsid w:val="00BD2C42"/>
    <w:rsid w:val="00BD31F5"/>
    <w:rsid w:val="00BD48FE"/>
    <w:rsid w:val="00BD6EF9"/>
    <w:rsid w:val="00BD754C"/>
    <w:rsid w:val="00BE1A46"/>
    <w:rsid w:val="00BE54E3"/>
    <w:rsid w:val="00BE5938"/>
    <w:rsid w:val="00BE5FDF"/>
    <w:rsid w:val="00BE72FD"/>
    <w:rsid w:val="00BF0E66"/>
    <w:rsid w:val="00BF1645"/>
    <w:rsid w:val="00BF1D74"/>
    <w:rsid w:val="00BF1EF8"/>
    <w:rsid w:val="00BF26F3"/>
    <w:rsid w:val="00BF2DE5"/>
    <w:rsid w:val="00BF48E4"/>
    <w:rsid w:val="00BF4C49"/>
    <w:rsid w:val="00BF558E"/>
    <w:rsid w:val="00BF6338"/>
    <w:rsid w:val="00BF6D56"/>
    <w:rsid w:val="00BF7038"/>
    <w:rsid w:val="00C00059"/>
    <w:rsid w:val="00C00D03"/>
    <w:rsid w:val="00C01DFC"/>
    <w:rsid w:val="00C0282B"/>
    <w:rsid w:val="00C067E0"/>
    <w:rsid w:val="00C1025D"/>
    <w:rsid w:val="00C12D93"/>
    <w:rsid w:val="00C12EE2"/>
    <w:rsid w:val="00C139DE"/>
    <w:rsid w:val="00C13B55"/>
    <w:rsid w:val="00C20678"/>
    <w:rsid w:val="00C208D6"/>
    <w:rsid w:val="00C23520"/>
    <w:rsid w:val="00C23AB0"/>
    <w:rsid w:val="00C25082"/>
    <w:rsid w:val="00C265D4"/>
    <w:rsid w:val="00C275FC"/>
    <w:rsid w:val="00C27D4D"/>
    <w:rsid w:val="00C30D84"/>
    <w:rsid w:val="00C317A7"/>
    <w:rsid w:val="00C319E0"/>
    <w:rsid w:val="00C33AEC"/>
    <w:rsid w:val="00C410D2"/>
    <w:rsid w:val="00C42A78"/>
    <w:rsid w:val="00C435AB"/>
    <w:rsid w:val="00C437D6"/>
    <w:rsid w:val="00C44EAE"/>
    <w:rsid w:val="00C4563A"/>
    <w:rsid w:val="00C45DBA"/>
    <w:rsid w:val="00C4601D"/>
    <w:rsid w:val="00C51131"/>
    <w:rsid w:val="00C513CC"/>
    <w:rsid w:val="00C54473"/>
    <w:rsid w:val="00C55D94"/>
    <w:rsid w:val="00C57582"/>
    <w:rsid w:val="00C608EF"/>
    <w:rsid w:val="00C6106E"/>
    <w:rsid w:val="00C612BB"/>
    <w:rsid w:val="00C612BF"/>
    <w:rsid w:val="00C6207E"/>
    <w:rsid w:val="00C64FAE"/>
    <w:rsid w:val="00C66344"/>
    <w:rsid w:val="00C674F7"/>
    <w:rsid w:val="00C738E7"/>
    <w:rsid w:val="00C745D7"/>
    <w:rsid w:val="00C75A09"/>
    <w:rsid w:val="00C7702A"/>
    <w:rsid w:val="00C773C8"/>
    <w:rsid w:val="00C77401"/>
    <w:rsid w:val="00C77567"/>
    <w:rsid w:val="00C80A25"/>
    <w:rsid w:val="00C82178"/>
    <w:rsid w:val="00C82930"/>
    <w:rsid w:val="00C833C4"/>
    <w:rsid w:val="00C84159"/>
    <w:rsid w:val="00C8531E"/>
    <w:rsid w:val="00C85B6C"/>
    <w:rsid w:val="00C85CEE"/>
    <w:rsid w:val="00C86BFE"/>
    <w:rsid w:val="00C86D8A"/>
    <w:rsid w:val="00C900B0"/>
    <w:rsid w:val="00C9080B"/>
    <w:rsid w:val="00C90EF9"/>
    <w:rsid w:val="00C92949"/>
    <w:rsid w:val="00C930FB"/>
    <w:rsid w:val="00C9312F"/>
    <w:rsid w:val="00C95ED6"/>
    <w:rsid w:val="00C97B46"/>
    <w:rsid w:val="00CA1FB0"/>
    <w:rsid w:val="00CA24D1"/>
    <w:rsid w:val="00CA39A2"/>
    <w:rsid w:val="00CA39CC"/>
    <w:rsid w:val="00CA4743"/>
    <w:rsid w:val="00CA5C59"/>
    <w:rsid w:val="00CA735E"/>
    <w:rsid w:val="00CB0F50"/>
    <w:rsid w:val="00CB138F"/>
    <w:rsid w:val="00CB13E0"/>
    <w:rsid w:val="00CB2185"/>
    <w:rsid w:val="00CB2E6E"/>
    <w:rsid w:val="00CB76B8"/>
    <w:rsid w:val="00CB7703"/>
    <w:rsid w:val="00CB77EE"/>
    <w:rsid w:val="00CB783B"/>
    <w:rsid w:val="00CC0481"/>
    <w:rsid w:val="00CC05AB"/>
    <w:rsid w:val="00CC1604"/>
    <w:rsid w:val="00CC2803"/>
    <w:rsid w:val="00CC5A0B"/>
    <w:rsid w:val="00CC707F"/>
    <w:rsid w:val="00CC76BC"/>
    <w:rsid w:val="00CC79CD"/>
    <w:rsid w:val="00CD1841"/>
    <w:rsid w:val="00CD1BF1"/>
    <w:rsid w:val="00CD4CF8"/>
    <w:rsid w:val="00CD60AD"/>
    <w:rsid w:val="00CD68DD"/>
    <w:rsid w:val="00CD71E1"/>
    <w:rsid w:val="00CD7B8B"/>
    <w:rsid w:val="00CE1FDE"/>
    <w:rsid w:val="00CE2B04"/>
    <w:rsid w:val="00CE377F"/>
    <w:rsid w:val="00CE5298"/>
    <w:rsid w:val="00CE58EB"/>
    <w:rsid w:val="00CF0479"/>
    <w:rsid w:val="00CF0D1B"/>
    <w:rsid w:val="00CF23DD"/>
    <w:rsid w:val="00CF29C5"/>
    <w:rsid w:val="00CF2CF3"/>
    <w:rsid w:val="00CF35B2"/>
    <w:rsid w:val="00CF38D4"/>
    <w:rsid w:val="00D049B3"/>
    <w:rsid w:val="00D052D0"/>
    <w:rsid w:val="00D0719E"/>
    <w:rsid w:val="00D078FB"/>
    <w:rsid w:val="00D07A87"/>
    <w:rsid w:val="00D07B26"/>
    <w:rsid w:val="00D13312"/>
    <w:rsid w:val="00D159F8"/>
    <w:rsid w:val="00D17CFB"/>
    <w:rsid w:val="00D2131D"/>
    <w:rsid w:val="00D226B9"/>
    <w:rsid w:val="00D23437"/>
    <w:rsid w:val="00D2459A"/>
    <w:rsid w:val="00D248D9"/>
    <w:rsid w:val="00D24CD7"/>
    <w:rsid w:val="00D27131"/>
    <w:rsid w:val="00D31BBD"/>
    <w:rsid w:val="00D322D2"/>
    <w:rsid w:val="00D34C34"/>
    <w:rsid w:val="00D35FFA"/>
    <w:rsid w:val="00D37740"/>
    <w:rsid w:val="00D404B1"/>
    <w:rsid w:val="00D40533"/>
    <w:rsid w:val="00D407CE"/>
    <w:rsid w:val="00D40907"/>
    <w:rsid w:val="00D43988"/>
    <w:rsid w:val="00D452DF"/>
    <w:rsid w:val="00D45CEF"/>
    <w:rsid w:val="00D4707E"/>
    <w:rsid w:val="00D47867"/>
    <w:rsid w:val="00D47EAF"/>
    <w:rsid w:val="00D51CBA"/>
    <w:rsid w:val="00D52D7F"/>
    <w:rsid w:val="00D53034"/>
    <w:rsid w:val="00D54E12"/>
    <w:rsid w:val="00D5582C"/>
    <w:rsid w:val="00D55A05"/>
    <w:rsid w:val="00D5661B"/>
    <w:rsid w:val="00D61A9F"/>
    <w:rsid w:val="00D61EDD"/>
    <w:rsid w:val="00D628AF"/>
    <w:rsid w:val="00D628B7"/>
    <w:rsid w:val="00D6294B"/>
    <w:rsid w:val="00D630AD"/>
    <w:rsid w:val="00D66697"/>
    <w:rsid w:val="00D67ACA"/>
    <w:rsid w:val="00D67F69"/>
    <w:rsid w:val="00D71103"/>
    <w:rsid w:val="00D71349"/>
    <w:rsid w:val="00D7162D"/>
    <w:rsid w:val="00D72FAD"/>
    <w:rsid w:val="00D73AF1"/>
    <w:rsid w:val="00D74504"/>
    <w:rsid w:val="00D745B1"/>
    <w:rsid w:val="00D74639"/>
    <w:rsid w:val="00D75C28"/>
    <w:rsid w:val="00D809B7"/>
    <w:rsid w:val="00D80B46"/>
    <w:rsid w:val="00D80F09"/>
    <w:rsid w:val="00D813B0"/>
    <w:rsid w:val="00D81A57"/>
    <w:rsid w:val="00D823F0"/>
    <w:rsid w:val="00D82A4C"/>
    <w:rsid w:val="00D85683"/>
    <w:rsid w:val="00D90F8A"/>
    <w:rsid w:val="00D91621"/>
    <w:rsid w:val="00D91FE2"/>
    <w:rsid w:val="00D932C1"/>
    <w:rsid w:val="00D93877"/>
    <w:rsid w:val="00D9553A"/>
    <w:rsid w:val="00D9740F"/>
    <w:rsid w:val="00D97BA1"/>
    <w:rsid w:val="00DA09FC"/>
    <w:rsid w:val="00DA3013"/>
    <w:rsid w:val="00DA59D2"/>
    <w:rsid w:val="00DB05BF"/>
    <w:rsid w:val="00DB0AA6"/>
    <w:rsid w:val="00DB2B7E"/>
    <w:rsid w:val="00DB2C33"/>
    <w:rsid w:val="00DB2C66"/>
    <w:rsid w:val="00DB2E0F"/>
    <w:rsid w:val="00DB3916"/>
    <w:rsid w:val="00DB5719"/>
    <w:rsid w:val="00DB624E"/>
    <w:rsid w:val="00DC02EA"/>
    <w:rsid w:val="00DC033C"/>
    <w:rsid w:val="00DC0B99"/>
    <w:rsid w:val="00DC1CA6"/>
    <w:rsid w:val="00DC20CF"/>
    <w:rsid w:val="00DC3CA0"/>
    <w:rsid w:val="00DC585D"/>
    <w:rsid w:val="00DC5B5A"/>
    <w:rsid w:val="00DC5DE6"/>
    <w:rsid w:val="00DC7218"/>
    <w:rsid w:val="00DC7E69"/>
    <w:rsid w:val="00DD1B67"/>
    <w:rsid w:val="00DD3316"/>
    <w:rsid w:val="00DD496F"/>
    <w:rsid w:val="00DD505D"/>
    <w:rsid w:val="00DD5E57"/>
    <w:rsid w:val="00DD6B1A"/>
    <w:rsid w:val="00DE0369"/>
    <w:rsid w:val="00DE0E9A"/>
    <w:rsid w:val="00DE1E35"/>
    <w:rsid w:val="00DE234A"/>
    <w:rsid w:val="00DE2EE6"/>
    <w:rsid w:val="00DE3385"/>
    <w:rsid w:val="00DE4638"/>
    <w:rsid w:val="00DE4651"/>
    <w:rsid w:val="00DE7265"/>
    <w:rsid w:val="00DE7525"/>
    <w:rsid w:val="00DF2353"/>
    <w:rsid w:val="00DF35D8"/>
    <w:rsid w:val="00DF3AB2"/>
    <w:rsid w:val="00DF41F4"/>
    <w:rsid w:val="00DF6A2B"/>
    <w:rsid w:val="00DF700F"/>
    <w:rsid w:val="00DF786C"/>
    <w:rsid w:val="00DF7A9A"/>
    <w:rsid w:val="00E006B5"/>
    <w:rsid w:val="00E00898"/>
    <w:rsid w:val="00E050F5"/>
    <w:rsid w:val="00E0628E"/>
    <w:rsid w:val="00E063A1"/>
    <w:rsid w:val="00E06460"/>
    <w:rsid w:val="00E073CF"/>
    <w:rsid w:val="00E11434"/>
    <w:rsid w:val="00E11930"/>
    <w:rsid w:val="00E1196E"/>
    <w:rsid w:val="00E12CB4"/>
    <w:rsid w:val="00E17EE1"/>
    <w:rsid w:val="00E17F53"/>
    <w:rsid w:val="00E25124"/>
    <w:rsid w:val="00E25979"/>
    <w:rsid w:val="00E261F8"/>
    <w:rsid w:val="00E30055"/>
    <w:rsid w:val="00E317E8"/>
    <w:rsid w:val="00E32220"/>
    <w:rsid w:val="00E324AD"/>
    <w:rsid w:val="00E3342D"/>
    <w:rsid w:val="00E334DA"/>
    <w:rsid w:val="00E33683"/>
    <w:rsid w:val="00E33734"/>
    <w:rsid w:val="00E35E40"/>
    <w:rsid w:val="00E35EA2"/>
    <w:rsid w:val="00E44CD4"/>
    <w:rsid w:val="00E45425"/>
    <w:rsid w:val="00E45B91"/>
    <w:rsid w:val="00E46C57"/>
    <w:rsid w:val="00E5077C"/>
    <w:rsid w:val="00E5176B"/>
    <w:rsid w:val="00E528BA"/>
    <w:rsid w:val="00E5385B"/>
    <w:rsid w:val="00E53D61"/>
    <w:rsid w:val="00E54B89"/>
    <w:rsid w:val="00E565C2"/>
    <w:rsid w:val="00E567FB"/>
    <w:rsid w:val="00E60269"/>
    <w:rsid w:val="00E60C32"/>
    <w:rsid w:val="00E61C59"/>
    <w:rsid w:val="00E627F6"/>
    <w:rsid w:val="00E63F1D"/>
    <w:rsid w:val="00E646D5"/>
    <w:rsid w:val="00E64A51"/>
    <w:rsid w:val="00E64D06"/>
    <w:rsid w:val="00E655A0"/>
    <w:rsid w:val="00E66714"/>
    <w:rsid w:val="00E744E7"/>
    <w:rsid w:val="00E75A9D"/>
    <w:rsid w:val="00E76DCF"/>
    <w:rsid w:val="00E77D24"/>
    <w:rsid w:val="00E81B8E"/>
    <w:rsid w:val="00E81ED7"/>
    <w:rsid w:val="00E83346"/>
    <w:rsid w:val="00E8377F"/>
    <w:rsid w:val="00E878BE"/>
    <w:rsid w:val="00E9222C"/>
    <w:rsid w:val="00E94248"/>
    <w:rsid w:val="00E95088"/>
    <w:rsid w:val="00E9558B"/>
    <w:rsid w:val="00E95D1B"/>
    <w:rsid w:val="00EA2EFA"/>
    <w:rsid w:val="00EA50D6"/>
    <w:rsid w:val="00EA5714"/>
    <w:rsid w:val="00EA65BC"/>
    <w:rsid w:val="00EA6977"/>
    <w:rsid w:val="00EA74CD"/>
    <w:rsid w:val="00EA7662"/>
    <w:rsid w:val="00EA7CC3"/>
    <w:rsid w:val="00EB016F"/>
    <w:rsid w:val="00EB33F4"/>
    <w:rsid w:val="00EB3B9C"/>
    <w:rsid w:val="00EB4C04"/>
    <w:rsid w:val="00EB7D58"/>
    <w:rsid w:val="00EC0331"/>
    <w:rsid w:val="00EC1406"/>
    <w:rsid w:val="00EC22E7"/>
    <w:rsid w:val="00EC2677"/>
    <w:rsid w:val="00EC2AF3"/>
    <w:rsid w:val="00EC36F2"/>
    <w:rsid w:val="00EC4F33"/>
    <w:rsid w:val="00EC5807"/>
    <w:rsid w:val="00EC6F13"/>
    <w:rsid w:val="00ED5277"/>
    <w:rsid w:val="00ED5925"/>
    <w:rsid w:val="00ED62EB"/>
    <w:rsid w:val="00ED6F18"/>
    <w:rsid w:val="00ED7371"/>
    <w:rsid w:val="00EE1A15"/>
    <w:rsid w:val="00EE4C7E"/>
    <w:rsid w:val="00EE556D"/>
    <w:rsid w:val="00EE5ABD"/>
    <w:rsid w:val="00EE6184"/>
    <w:rsid w:val="00EE7A2C"/>
    <w:rsid w:val="00EF1699"/>
    <w:rsid w:val="00EF2240"/>
    <w:rsid w:val="00EF22E6"/>
    <w:rsid w:val="00EF6556"/>
    <w:rsid w:val="00F0017C"/>
    <w:rsid w:val="00F01E5B"/>
    <w:rsid w:val="00F023C6"/>
    <w:rsid w:val="00F0319D"/>
    <w:rsid w:val="00F03DE9"/>
    <w:rsid w:val="00F05368"/>
    <w:rsid w:val="00F05B42"/>
    <w:rsid w:val="00F06650"/>
    <w:rsid w:val="00F06D9D"/>
    <w:rsid w:val="00F10E6E"/>
    <w:rsid w:val="00F12D86"/>
    <w:rsid w:val="00F13B05"/>
    <w:rsid w:val="00F15AF2"/>
    <w:rsid w:val="00F166C7"/>
    <w:rsid w:val="00F21290"/>
    <w:rsid w:val="00F218C1"/>
    <w:rsid w:val="00F23BFA"/>
    <w:rsid w:val="00F307CC"/>
    <w:rsid w:val="00F30BBA"/>
    <w:rsid w:val="00F31630"/>
    <w:rsid w:val="00F34C99"/>
    <w:rsid w:val="00F35F2A"/>
    <w:rsid w:val="00F36FA7"/>
    <w:rsid w:val="00F42043"/>
    <w:rsid w:val="00F429EB"/>
    <w:rsid w:val="00F42ED2"/>
    <w:rsid w:val="00F439BB"/>
    <w:rsid w:val="00F449D7"/>
    <w:rsid w:val="00F461AE"/>
    <w:rsid w:val="00F467F9"/>
    <w:rsid w:val="00F50494"/>
    <w:rsid w:val="00F51018"/>
    <w:rsid w:val="00F51035"/>
    <w:rsid w:val="00F51B88"/>
    <w:rsid w:val="00F52904"/>
    <w:rsid w:val="00F5317D"/>
    <w:rsid w:val="00F534D3"/>
    <w:rsid w:val="00F53F91"/>
    <w:rsid w:val="00F5421D"/>
    <w:rsid w:val="00F609E2"/>
    <w:rsid w:val="00F60DF3"/>
    <w:rsid w:val="00F6151E"/>
    <w:rsid w:val="00F62057"/>
    <w:rsid w:val="00F645A9"/>
    <w:rsid w:val="00F64D43"/>
    <w:rsid w:val="00F64DB5"/>
    <w:rsid w:val="00F67894"/>
    <w:rsid w:val="00F67C01"/>
    <w:rsid w:val="00F70814"/>
    <w:rsid w:val="00F7114B"/>
    <w:rsid w:val="00F721EF"/>
    <w:rsid w:val="00F72AC2"/>
    <w:rsid w:val="00F74168"/>
    <w:rsid w:val="00F742F1"/>
    <w:rsid w:val="00F76037"/>
    <w:rsid w:val="00F77724"/>
    <w:rsid w:val="00F77839"/>
    <w:rsid w:val="00F77B7E"/>
    <w:rsid w:val="00F80443"/>
    <w:rsid w:val="00F80464"/>
    <w:rsid w:val="00F83100"/>
    <w:rsid w:val="00F84353"/>
    <w:rsid w:val="00F845B1"/>
    <w:rsid w:val="00F84AF7"/>
    <w:rsid w:val="00F85688"/>
    <w:rsid w:val="00F870F4"/>
    <w:rsid w:val="00F90CE5"/>
    <w:rsid w:val="00F91164"/>
    <w:rsid w:val="00F92B0F"/>
    <w:rsid w:val="00F92F02"/>
    <w:rsid w:val="00F93034"/>
    <w:rsid w:val="00F94110"/>
    <w:rsid w:val="00F96D24"/>
    <w:rsid w:val="00F96F29"/>
    <w:rsid w:val="00F974A7"/>
    <w:rsid w:val="00F97586"/>
    <w:rsid w:val="00FA1D00"/>
    <w:rsid w:val="00FA2A69"/>
    <w:rsid w:val="00FA3272"/>
    <w:rsid w:val="00FA5580"/>
    <w:rsid w:val="00FA69C3"/>
    <w:rsid w:val="00FA6AAC"/>
    <w:rsid w:val="00FA6CBC"/>
    <w:rsid w:val="00FA6D48"/>
    <w:rsid w:val="00FA7EC0"/>
    <w:rsid w:val="00FB0C54"/>
    <w:rsid w:val="00FB0E91"/>
    <w:rsid w:val="00FB1920"/>
    <w:rsid w:val="00FB1A09"/>
    <w:rsid w:val="00FB4F1C"/>
    <w:rsid w:val="00FB744C"/>
    <w:rsid w:val="00FC072E"/>
    <w:rsid w:val="00FC551E"/>
    <w:rsid w:val="00FC5790"/>
    <w:rsid w:val="00FD039F"/>
    <w:rsid w:val="00FD1995"/>
    <w:rsid w:val="00FD25E1"/>
    <w:rsid w:val="00FD4CBA"/>
    <w:rsid w:val="00FD58F3"/>
    <w:rsid w:val="00FD5E1C"/>
    <w:rsid w:val="00FD7F6B"/>
    <w:rsid w:val="00FE0A7D"/>
    <w:rsid w:val="00FE0F4E"/>
    <w:rsid w:val="00FE1880"/>
    <w:rsid w:val="00FE3F8E"/>
    <w:rsid w:val="00FE47ED"/>
    <w:rsid w:val="00FE4E91"/>
    <w:rsid w:val="00FE61DC"/>
    <w:rsid w:val="00FE67D0"/>
    <w:rsid w:val="00FE749D"/>
    <w:rsid w:val="00FF081E"/>
    <w:rsid w:val="00FF0C63"/>
    <w:rsid w:val="00FF145C"/>
    <w:rsid w:val="00FF26EE"/>
    <w:rsid w:val="00FF3F68"/>
    <w:rsid w:val="00FF47A3"/>
    <w:rsid w:val="00FF5861"/>
    <w:rsid w:val="00FF601F"/>
    <w:rsid w:val="00FF6237"/>
    <w:rsid w:val="00FF6B7F"/>
    <w:rsid w:val="00FF767F"/>
    <w:rsid w:val="01264D6B"/>
    <w:rsid w:val="020446DA"/>
    <w:rsid w:val="02870E82"/>
    <w:rsid w:val="029E0E94"/>
    <w:rsid w:val="035C4E18"/>
    <w:rsid w:val="04677573"/>
    <w:rsid w:val="04D9600F"/>
    <w:rsid w:val="04DA7F37"/>
    <w:rsid w:val="07085D13"/>
    <w:rsid w:val="07C0087C"/>
    <w:rsid w:val="08FC220C"/>
    <w:rsid w:val="09820DCE"/>
    <w:rsid w:val="0A1E1FAC"/>
    <w:rsid w:val="0B513FA3"/>
    <w:rsid w:val="0C4411DA"/>
    <w:rsid w:val="0C4F6136"/>
    <w:rsid w:val="0CA20706"/>
    <w:rsid w:val="0D8F504C"/>
    <w:rsid w:val="0DBB504F"/>
    <w:rsid w:val="0E6A0B0E"/>
    <w:rsid w:val="0EE268E4"/>
    <w:rsid w:val="0F2E4D21"/>
    <w:rsid w:val="0F304CDF"/>
    <w:rsid w:val="0FB955C3"/>
    <w:rsid w:val="106F28C2"/>
    <w:rsid w:val="112B463E"/>
    <w:rsid w:val="115916D8"/>
    <w:rsid w:val="117036FC"/>
    <w:rsid w:val="12FF75FD"/>
    <w:rsid w:val="13D44AC0"/>
    <w:rsid w:val="13F25A2B"/>
    <w:rsid w:val="14302CA4"/>
    <w:rsid w:val="148A629E"/>
    <w:rsid w:val="148B5273"/>
    <w:rsid w:val="148C6461"/>
    <w:rsid w:val="14CD6916"/>
    <w:rsid w:val="15720E4F"/>
    <w:rsid w:val="159D0A42"/>
    <w:rsid w:val="17075887"/>
    <w:rsid w:val="17550685"/>
    <w:rsid w:val="178000A8"/>
    <w:rsid w:val="17E24313"/>
    <w:rsid w:val="18023124"/>
    <w:rsid w:val="184057E5"/>
    <w:rsid w:val="19DC76B9"/>
    <w:rsid w:val="1A2922C9"/>
    <w:rsid w:val="1A874A19"/>
    <w:rsid w:val="1AAE609D"/>
    <w:rsid w:val="1B2B76E3"/>
    <w:rsid w:val="1B852740"/>
    <w:rsid w:val="1C992987"/>
    <w:rsid w:val="1CFF08FF"/>
    <w:rsid w:val="1D4866D6"/>
    <w:rsid w:val="1EA36652"/>
    <w:rsid w:val="1FA52B0E"/>
    <w:rsid w:val="1FF12A31"/>
    <w:rsid w:val="201E5569"/>
    <w:rsid w:val="20202FFD"/>
    <w:rsid w:val="208369A0"/>
    <w:rsid w:val="208C406D"/>
    <w:rsid w:val="20C0551C"/>
    <w:rsid w:val="21750591"/>
    <w:rsid w:val="21C34836"/>
    <w:rsid w:val="231942AE"/>
    <w:rsid w:val="23383180"/>
    <w:rsid w:val="234B632D"/>
    <w:rsid w:val="23B217EE"/>
    <w:rsid w:val="23B71A1A"/>
    <w:rsid w:val="23D5414D"/>
    <w:rsid w:val="24425D17"/>
    <w:rsid w:val="248B3D52"/>
    <w:rsid w:val="251425A7"/>
    <w:rsid w:val="256A50E8"/>
    <w:rsid w:val="25CC56F6"/>
    <w:rsid w:val="25E341DB"/>
    <w:rsid w:val="25FC0167"/>
    <w:rsid w:val="26FB5E37"/>
    <w:rsid w:val="27AC0B51"/>
    <w:rsid w:val="27BF623F"/>
    <w:rsid w:val="27C62D6F"/>
    <w:rsid w:val="27DA456C"/>
    <w:rsid w:val="28897F1E"/>
    <w:rsid w:val="28D22686"/>
    <w:rsid w:val="29C77AC0"/>
    <w:rsid w:val="2AEB00A6"/>
    <w:rsid w:val="2B44199E"/>
    <w:rsid w:val="2B76441E"/>
    <w:rsid w:val="2BD1317E"/>
    <w:rsid w:val="2C6D2324"/>
    <w:rsid w:val="2DBF22BE"/>
    <w:rsid w:val="2EB204E1"/>
    <w:rsid w:val="2F731E8E"/>
    <w:rsid w:val="314D2F77"/>
    <w:rsid w:val="31CE4F52"/>
    <w:rsid w:val="32543EDA"/>
    <w:rsid w:val="32650DA9"/>
    <w:rsid w:val="32B36F2C"/>
    <w:rsid w:val="32BC162E"/>
    <w:rsid w:val="32F30FBF"/>
    <w:rsid w:val="332128FE"/>
    <w:rsid w:val="348C3099"/>
    <w:rsid w:val="369123FA"/>
    <w:rsid w:val="369E1B66"/>
    <w:rsid w:val="375D19E7"/>
    <w:rsid w:val="3760650D"/>
    <w:rsid w:val="38143227"/>
    <w:rsid w:val="3B1D556B"/>
    <w:rsid w:val="3B66199D"/>
    <w:rsid w:val="3BB85C12"/>
    <w:rsid w:val="3CCA6936"/>
    <w:rsid w:val="3D614F26"/>
    <w:rsid w:val="3EC5406C"/>
    <w:rsid w:val="3F7956AD"/>
    <w:rsid w:val="3FC40B11"/>
    <w:rsid w:val="404F2385"/>
    <w:rsid w:val="407C5AC2"/>
    <w:rsid w:val="408C40A0"/>
    <w:rsid w:val="416C07A7"/>
    <w:rsid w:val="42980DCB"/>
    <w:rsid w:val="43C40EC1"/>
    <w:rsid w:val="43F701B1"/>
    <w:rsid w:val="43F71F09"/>
    <w:rsid w:val="44340FEF"/>
    <w:rsid w:val="443F30D9"/>
    <w:rsid w:val="44C50986"/>
    <w:rsid w:val="44F00EEF"/>
    <w:rsid w:val="45820628"/>
    <w:rsid w:val="45FC3CAC"/>
    <w:rsid w:val="465B039E"/>
    <w:rsid w:val="46CB440F"/>
    <w:rsid w:val="47194008"/>
    <w:rsid w:val="47FA5790"/>
    <w:rsid w:val="480D1158"/>
    <w:rsid w:val="482235F6"/>
    <w:rsid w:val="48405083"/>
    <w:rsid w:val="488B5029"/>
    <w:rsid w:val="49617726"/>
    <w:rsid w:val="49A429A8"/>
    <w:rsid w:val="4A1B369D"/>
    <w:rsid w:val="4A6133AF"/>
    <w:rsid w:val="4A9E149C"/>
    <w:rsid w:val="4B301FB6"/>
    <w:rsid w:val="4C285A4A"/>
    <w:rsid w:val="4CA80512"/>
    <w:rsid w:val="4CE34F52"/>
    <w:rsid w:val="4D143E60"/>
    <w:rsid w:val="4D4649E0"/>
    <w:rsid w:val="4D6334D4"/>
    <w:rsid w:val="4D7C7A61"/>
    <w:rsid w:val="4F6961FF"/>
    <w:rsid w:val="50150D08"/>
    <w:rsid w:val="5016137A"/>
    <w:rsid w:val="51A76C8B"/>
    <w:rsid w:val="51AB08CD"/>
    <w:rsid w:val="51C3490F"/>
    <w:rsid w:val="53744E7F"/>
    <w:rsid w:val="54510CB9"/>
    <w:rsid w:val="54D039D7"/>
    <w:rsid w:val="54D50E5F"/>
    <w:rsid w:val="551A7F12"/>
    <w:rsid w:val="55AD16F9"/>
    <w:rsid w:val="56040B48"/>
    <w:rsid w:val="56156051"/>
    <w:rsid w:val="561C3BB4"/>
    <w:rsid w:val="5628631F"/>
    <w:rsid w:val="562E371F"/>
    <w:rsid w:val="574354BB"/>
    <w:rsid w:val="57D22AEE"/>
    <w:rsid w:val="59CD7273"/>
    <w:rsid w:val="5A796762"/>
    <w:rsid w:val="5AA7276D"/>
    <w:rsid w:val="5BC33B3A"/>
    <w:rsid w:val="5BF112EA"/>
    <w:rsid w:val="5C371C7E"/>
    <w:rsid w:val="5C873E3D"/>
    <w:rsid w:val="5D0C5914"/>
    <w:rsid w:val="5D792128"/>
    <w:rsid w:val="5DA115DB"/>
    <w:rsid w:val="5E6141B2"/>
    <w:rsid w:val="5E943C7F"/>
    <w:rsid w:val="5ED126C7"/>
    <w:rsid w:val="5F0719A2"/>
    <w:rsid w:val="5F0E3E54"/>
    <w:rsid w:val="5F5810A1"/>
    <w:rsid w:val="5F5B5924"/>
    <w:rsid w:val="5F69400E"/>
    <w:rsid w:val="5F88408C"/>
    <w:rsid w:val="608F0F87"/>
    <w:rsid w:val="60D201F3"/>
    <w:rsid w:val="615D010D"/>
    <w:rsid w:val="6341108F"/>
    <w:rsid w:val="659F2DA8"/>
    <w:rsid w:val="65AD620B"/>
    <w:rsid w:val="65D63696"/>
    <w:rsid w:val="66383438"/>
    <w:rsid w:val="664A20D7"/>
    <w:rsid w:val="669243B5"/>
    <w:rsid w:val="67014D46"/>
    <w:rsid w:val="679419CC"/>
    <w:rsid w:val="68680ED4"/>
    <w:rsid w:val="6B850C29"/>
    <w:rsid w:val="6C0D4F74"/>
    <w:rsid w:val="6C80585D"/>
    <w:rsid w:val="6DC01991"/>
    <w:rsid w:val="6DE9237B"/>
    <w:rsid w:val="6E096986"/>
    <w:rsid w:val="6EAB090B"/>
    <w:rsid w:val="6FDD1C97"/>
    <w:rsid w:val="702B65F2"/>
    <w:rsid w:val="70362F09"/>
    <w:rsid w:val="70530DFA"/>
    <w:rsid w:val="705A7D53"/>
    <w:rsid w:val="71826769"/>
    <w:rsid w:val="72A065FF"/>
    <w:rsid w:val="730E74C7"/>
    <w:rsid w:val="732544F0"/>
    <w:rsid w:val="73963A40"/>
    <w:rsid w:val="7414515B"/>
    <w:rsid w:val="743B3CFB"/>
    <w:rsid w:val="74A7219C"/>
    <w:rsid w:val="74BB1909"/>
    <w:rsid w:val="74D034EA"/>
    <w:rsid w:val="750027EB"/>
    <w:rsid w:val="75292DD6"/>
    <w:rsid w:val="780E7641"/>
    <w:rsid w:val="79A665D2"/>
    <w:rsid w:val="7AB6387D"/>
    <w:rsid w:val="7AEC72F7"/>
    <w:rsid w:val="7B2A3BA0"/>
    <w:rsid w:val="7B4B6290"/>
    <w:rsid w:val="7B971733"/>
    <w:rsid w:val="7BB20998"/>
    <w:rsid w:val="7C7D37A7"/>
    <w:rsid w:val="7D0B2968"/>
    <w:rsid w:val="7D237F6D"/>
    <w:rsid w:val="7D66416C"/>
    <w:rsid w:val="7D830376"/>
    <w:rsid w:val="7DA5244E"/>
    <w:rsid w:val="7DB54F75"/>
    <w:rsid w:val="7F285A13"/>
    <w:rsid w:val="7FFA2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Bullet" w:semiHidden="0"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next w:val="a4"/>
    <w:qFormat/>
    <w:rsid w:val="001540A9"/>
    <w:pPr>
      <w:widowControl w:val="0"/>
      <w:jc w:val="both"/>
    </w:pPr>
    <w:rPr>
      <w:kern w:val="2"/>
      <w:sz w:val="21"/>
      <w:szCs w:val="24"/>
    </w:rPr>
  </w:style>
  <w:style w:type="paragraph" w:styleId="10">
    <w:name w:val="heading 1"/>
    <w:basedOn w:val="a3"/>
    <w:next w:val="a3"/>
    <w:link w:val="1Char"/>
    <w:qFormat/>
    <w:rsid w:val="001540A9"/>
    <w:pPr>
      <w:spacing w:before="340" w:after="330" w:line="360" w:lineRule="auto"/>
      <w:jc w:val="center"/>
      <w:outlineLvl w:val="0"/>
    </w:pPr>
    <w:rPr>
      <w:rFonts w:eastAsia="黑体"/>
      <w:kern w:val="44"/>
      <w:szCs w:val="44"/>
    </w:rPr>
  </w:style>
  <w:style w:type="paragraph" w:styleId="2">
    <w:name w:val="heading 2"/>
    <w:basedOn w:val="30"/>
    <w:next w:val="4"/>
    <w:link w:val="2Char"/>
    <w:qFormat/>
    <w:rsid w:val="001540A9"/>
    <w:pPr>
      <w:adjustRightInd w:val="0"/>
      <w:jc w:val="center"/>
      <w:textAlignment w:val="baseline"/>
      <w:outlineLvl w:val="1"/>
    </w:pPr>
    <w:rPr>
      <w:kern w:val="0"/>
      <w:sz w:val="24"/>
      <w:szCs w:val="20"/>
    </w:rPr>
  </w:style>
  <w:style w:type="paragraph" w:styleId="30">
    <w:name w:val="heading 3"/>
    <w:basedOn w:val="4"/>
    <w:next w:val="a3"/>
    <w:link w:val="3Char1"/>
    <w:qFormat/>
    <w:rsid w:val="001540A9"/>
    <w:pPr>
      <w:spacing w:before="260" w:after="260" w:line="240" w:lineRule="auto"/>
      <w:outlineLvl w:val="2"/>
    </w:pPr>
    <w:rPr>
      <w:rFonts w:ascii="宋体" w:eastAsia="宋体" w:hAnsi="宋体"/>
      <w:szCs w:val="32"/>
    </w:rPr>
  </w:style>
  <w:style w:type="paragraph" w:styleId="4">
    <w:name w:val="heading 4"/>
    <w:basedOn w:val="a3"/>
    <w:next w:val="a3"/>
    <w:link w:val="4Char"/>
    <w:qFormat/>
    <w:rsid w:val="001540A9"/>
    <w:pPr>
      <w:keepNext/>
      <w:keepLines/>
      <w:spacing w:before="280" w:after="290" w:line="376" w:lineRule="auto"/>
      <w:outlineLvl w:val="3"/>
    </w:pPr>
    <w:rPr>
      <w:rFonts w:ascii="Arial" w:eastAsia="黑体" w:hAnsi="Arial"/>
      <w:b/>
      <w:bCs/>
      <w:sz w:val="28"/>
      <w:szCs w:val="28"/>
    </w:rPr>
  </w:style>
  <w:style w:type="paragraph" w:styleId="5">
    <w:name w:val="heading 5"/>
    <w:basedOn w:val="a3"/>
    <w:next w:val="a5"/>
    <w:link w:val="5Char"/>
    <w:qFormat/>
    <w:rsid w:val="001540A9"/>
    <w:pPr>
      <w:keepNext/>
      <w:keepLines/>
      <w:spacing w:before="280" w:after="290" w:line="376" w:lineRule="auto"/>
      <w:outlineLvl w:val="4"/>
    </w:pPr>
    <w:rPr>
      <w:b/>
      <w:sz w:val="28"/>
      <w:szCs w:val="20"/>
    </w:rPr>
  </w:style>
  <w:style w:type="paragraph" w:styleId="6">
    <w:name w:val="heading 6"/>
    <w:basedOn w:val="a3"/>
    <w:next w:val="a5"/>
    <w:link w:val="6Char"/>
    <w:qFormat/>
    <w:rsid w:val="001540A9"/>
    <w:pPr>
      <w:keepNext/>
      <w:keepLines/>
      <w:spacing w:before="240" w:after="64" w:line="320" w:lineRule="auto"/>
      <w:outlineLvl w:val="5"/>
    </w:pPr>
    <w:rPr>
      <w:rFonts w:ascii="Arial" w:eastAsia="黑体" w:hAnsi="Arial"/>
      <w:b/>
      <w:sz w:val="24"/>
      <w:szCs w:val="20"/>
    </w:rPr>
  </w:style>
  <w:style w:type="paragraph" w:styleId="7">
    <w:name w:val="heading 7"/>
    <w:basedOn w:val="a3"/>
    <w:next w:val="a5"/>
    <w:link w:val="7Char"/>
    <w:qFormat/>
    <w:rsid w:val="001540A9"/>
    <w:pPr>
      <w:keepNext/>
      <w:keepLines/>
      <w:spacing w:before="240" w:after="64" w:line="320" w:lineRule="auto"/>
      <w:outlineLvl w:val="6"/>
    </w:pPr>
    <w:rPr>
      <w:b/>
      <w:sz w:val="24"/>
      <w:szCs w:val="20"/>
    </w:rPr>
  </w:style>
  <w:style w:type="paragraph" w:styleId="8">
    <w:name w:val="heading 8"/>
    <w:basedOn w:val="a3"/>
    <w:next w:val="a5"/>
    <w:link w:val="8Char"/>
    <w:qFormat/>
    <w:rsid w:val="001540A9"/>
    <w:pPr>
      <w:keepNext/>
      <w:keepLines/>
      <w:spacing w:before="240" w:after="64" w:line="320" w:lineRule="auto"/>
      <w:outlineLvl w:val="7"/>
    </w:pPr>
    <w:rPr>
      <w:rFonts w:ascii="Arial" w:eastAsia="黑体" w:hAnsi="Arial"/>
      <w:sz w:val="24"/>
      <w:szCs w:val="20"/>
    </w:rPr>
  </w:style>
  <w:style w:type="paragraph" w:styleId="9">
    <w:name w:val="heading 9"/>
    <w:basedOn w:val="a3"/>
    <w:next w:val="a5"/>
    <w:link w:val="9Char"/>
    <w:qFormat/>
    <w:rsid w:val="001540A9"/>
    <w:pPr>
      <w:keepNext/>
      <w:keepLines/>
      <w:spacing w:before="240" w:after="64" w:line="320" w:lineRule="auto"/>
      <w:outlineLvl w:val="8"/>
    </w:pPr>
    <w:rPr>
      <w:rFonts w:ascii="Arial" w:eastAsia="黑体" w:hAnsi="Arial"/>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4">
    <w:name w:val="header"/>
    <w:basedOn w:val="a3"/>
    <w:link w:val="Char"/>
    <w:qFormat/>
    <w:rsid w:val="001540A9"/>
    <w:pPr>
      <w:pBdr>
        <w:bottom w:val="single" w:sz="6" w:space="1" w:color="auto"/>
      </w:pBdr>
      <w:tabs>
        <w:tab w:val="center" w:pos="4153"/>
        <w:tab w:val="right" w:pos="8306"/>
      </w:tabs>
      <w:snapToGrid w:val="0"/>
      <w:jc w:val="center"/>
    </w:pPr>
    <w:rPr>
      <w:sz w:val="18"/>
      <w:szCs w:val="18"/>
    </w:rPr>
  </w:style>
  <w:style w:type="paragraph" w:styleId="a5">
    <w:name w:val="Normal Indent"/>
    <w:basedOn w:val="a3"/>
    <w:link w:val="Char0"/>
    <w:qFormat/>
    <w:rsid w:val="001540A9"/>
    <w:pPr>
      <w:ind w:firstLine="420"/>
    </w:pPr>
    <w:rPr>
      <w:szCs w:val="20"/>
    </w:rPr>
  </w:style>
  <w:style w:type="paragraph" w:styleId="70">
    <w:name w:val="toc 7"/>
    <w:basedOn w:val="a3"/>
    <w:next w:val="a3"/>
    <w:semiHidden/>
    <w:qFormat/>
    <w:rsid w:val="001540A9"/>
    <w:pPr>
      <w:ind w:left="1260"/>
      <w:jc w:val="left"/>
    </w:pPr>
    <w:rPr>
      <w:szCs w:val="21"/>
    </w:rPr>
  </w:style>
  <w:style w:type="paragraph" w:styleId="a9">
    <w:name w:val="caption"/>
    <w:basedOn w:val="a3"/>
    <w:next w:val="a3"/>
    <w:qFormat/>
    <w:rsid w:val="001540A9"/>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rsid w:val="001540A9"/>
    <w:pPr>
      <w:numPr>
        <w:numId w:val="1"/>
      </w:numPr>
    </w:pPr>
    <w:rPr>
      <w:szCs w:val="20"/>
    </w:rPr>
  </w:style>
  <w:style w:type="paragraph" w:styleId="aa">
    <w:name w:val="Document Map"/>
    <w:basedOn w:val="a3"/>
    <w:semiHidden/>
    <w:qFormat/>
    <w:rsid w:val="001540A9"/>
    <w:pPr>
      <w:shd w:val="clear" w:color="auto" w:fill="000080"/>
    </w:pPr>
  </w:style>
  <w:style w:type="paragraph" w:styleId="ab">
    <w:name w:val="annotation text"/>
    <w:basedOn w:val="a3"/>
    <w:semiHidden/>
    <w:qFormat/>
    <w:rsid w:val="001540A9"/>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rsid w:val="001540A9"/>
    <w:pPr>
      <w:spacing w:after="120"/>
    </w:pPr>
    <w:rPr>
      <w:sz w:val="16"/>
      <w:szCs w:val="16"/>
    </w:rPr>
  </w:style>
  <w:style w:type="paragraph" w:styleId="ac">
    <w:name w:val="Body Text"/>
    <w:basedOn w:val="a3"/>
    <w:link w:val="Char1"/>
    <w:qFormat/>
    <w:rsid w:val="001540A9"/>
    <w:pPr>
      <w:spacing w:line="360" w:lineRule="auto"/>
    </w:pPr>
    <w:rPr>
      <w:b/>
      <w:bCs/>
      <w:sz w:val="24"/>
    </w:rPr>
  </w:style>
  <w:style w:type="paragraph" w:styleId="ad">
    <w:name w:val="Body Text Indent"/>
    <w:basedOn w:val="a3"/>
    <w:link w:val="Char2"/>
    <w:qFormat/>
    <w:rsid w:val="001540A9"/>
    <w:pPr>
      <w:spacing w:line="360" w:lineRule="auto"/>
      <w:ind w:firstLineChars="200" w:firstLine="420"/>
    </w:pPr>
  </w:style>
  <w:style w:type="paragraph" w:styleId="50">
    <w:name w:val="toc 5"/>
    <w:basedOn w:val="a3"/>
    <w:next w:val="a3"/>
    <w:semiHidden/>
    <w:qFormat/>
    <w:rsid w:val="001540A9"/>
    <w:pPr>
      <w:ind w:left="840"/>
      <w:jc w:val="left"/>
    </w:pPr>
    <w:rPr>
      <w:szCs w:val="21"/>
    </w:rPr>
  </w:style>
  <w:style w:type="paragraph" w:styleId="32">
    <w:name w:val="toc 3"/>
    <w:basedOn w:val="a3"/>
    <w:next w:val="a3"/>
    <w:semiHidden/>
    <w:qFormat/>
    <w:rsid w:val="001540A9"/>
    <w:pPr>
      <w:ind w:left="420"/>
      <w:jc w:val="left"/>
    </w:pPr>
    <w:rPr>
      <w:i/>
      <w:iCs/>
    </w:rPr>
  </w:style>
  <w:style w:type="paragraph" w:styleId="ae">
    <w:name w:val="Plain Text"/>
    <w:basedOn w:val="a3"/>
    <w:link w:val="Char3"/>
    <w:qFormat/>
    <w:rsid w:val="001540A9"/>
    <w:rPr>
      <w:rFonts w:ascii="宋体" w:hAnsi="Courier New"/>
      <w:szCs w:val="20"/>
    </w:rPr>
  </w:style>
  <w:style w:type="paragraph" w:styleId="80">
    <w:name w:val="toc 8"/>
    <w:basedOn w:val="a3"/>
    <w:next w:val="a3"/>
    <w:semiHidden/>
    <w:qFormat/>
    <w:rsid w:val="001540A9"/>
    <w:pPr>
      <w:ind w:left="1470"/>
      <w:jc w:val="left"/>
    </w:pPr>
    <w:rPr>
      <w:szCs w:val="21"/>
    </w:rPr>
  </w:style>
  <w:style w:type="paragraph" w:styleId="af">
    <w:name w:val="Date"/>
    <w:basedOn w:val="a3"/>
    <w:next w:val="a3"/>
    <w:link w:val="Char4"/>
    <w:qFormat/>
    <w:rsid w:val="001540A9"/>
    <w:rPr>
      <w:rFonts w:ascii="宋体" w:hAnsi="Courier New"/>
      <w:sz w:val="32"/>
      <w:szCs w:val="20"/>
    </w:rPr>
  </w:style>
  <w:style w:type="paragraph" w:styleId="20">
    <w:name w:val="Body Text Indent 2"/>
    <w:basedOn w:val="a3"/>
    <w:link w:val="2Char0"/>
    <w:qFormat/>
    <w:rsid w:val="001540A9"/>
    <w:pPr>
      <w:spacing w:beforeLines="50" w:afterLines="50" w:line="120" w:lineRule="auto"/>
      <w:ind w:firstLineChars="400" w:firstLine="840"/>
      <w:jc w:val="left"/>
    </w:pPr>
    <w:rPr>
      <w:rFonts w:ascii="宋体" w:hAnsi="宋体"/>
    </w:rPr>
  </w:style>
  <w:style w:type="paragraph" w:styleId="af0">
    <w:name w:val="Balloon Text"/>
    <w:basedOn w:val="a3"/>
    <w:link w:val="Char5"/>
    <w:semiHidden/>
    <w:qFormat/>
    <w:rsid w:val="001540A9"/>
    <w:rPr>
      <w:sz w:val="18"/>
      <w:szCs w:val="18"/>
    </w:rPr>
  </w:style>
  <w:style w:type="paragraph" w:styleId="af1">
    <w:name w:val="footer"/>
    <w:basedOn w:val="a3"/>
    <w:link w:val="Char6"/>
    <w:uiPriority w:val="99"/>
    <w:qFormat/>
    <w:rsid w:val="001540A9"/>
    <w:pPr>
      <w:tabs>
        <w:tab w:val="center" w:pos="4153"/>
        <w:tab w:val="right" w:pos="8306"/>
      </w:tabs>
      <w:snapToGrid w:val="0"/>
      <w:jc w:val="left"/>
    </w:pPr>
    <w:rPr>
      <w:sz w:val="18"/>
      <w:szCs w:val="18"/>
    </w:rPr>
  </w:style>
  <w:style w:type="paragraph" w:styleId="11">
    <w:name w:val="toc 1"/>
    <w:basedOn w:val="a3"/>
    <w:next w:val="a3"/>
    <w:semiHidden/>
    <w:qFormat/>
    <w:rsid w:val="001540A9"/>
    <w:pPr>
      <w:spacing w:before="120" w:after="120"/>
      <w:jc w:val="left"/>
    </w:pPr>
    <w:rPr>
      <w:b/>
      <w:bCs/>
      <w:caps/>
    </w:rPr>
  </w:style>
  <w:style w:type="paragraph" w:styleId="40">
    <w:name w:val="toc 4"/>
    <w:basedOn w:val="a3"/>
    <w:next w:val="a3"/>
    <w:semiHidden/>
    <w:qFormat/>
    <w:rsid w:val="001540A9"/>
    <w:pPr>
      <w:ind w:left="630"/>
      <w:jc w:val="left"/>
    </w:pPr>
    <w:rPr>
      <w:szCs w:val="21"/>
    </w:rPr>
  </w:style>
  <w:style w:type="paragraph" w:styleId="60">
    <w:name w:val="toc 6"/>
    <w:basedOn w:val="a3"/>
    <w:next w:val="a3"/>
    <w:semiHidden/>
    <w:qFormat/>
    <w:rsid w:val="001540A9"/>
    <w:pPr>
      <w:ind w:left="1050"/>
      <w:jc w:val="left"/>
    </w:pPr>
    <w:rPr>
      <w:szCs w:val="21"/>
    </w:rPr>
  </w:style>
  <w:style w:type="paragraph" w:styleId="33">
    <w:name w:val="Body Text Indent 3"/>
    <w:basedOn w:val="a3"/>
    <w:link w:val="3Char0"/>
    <w:qFormat/>
    <w:rsid w:val="001540A9"/>
    <w:pPr>
      <w:spacing w:line="360" w:lineRule="auto"/>
      <w:ind w:firstLineChars="200" w:firstLine="482"/>
    </w:pPr>
    <w:rPr>
      <w:rFonts w:ascii="宋体"/>
      <w:b/>
      <w:bCs/>
      <w:sz w:val="24"/>
    </w:rPr>
  </w:style>
  <w:style w:type="paragraph" w:styleId="21">
    <w:name w:val="toc 2"/>
    <w:basedOn w:val="a3"/>
    <w:next w:val="a3"/>
    <w:semiHidden/>
    <w:qFormat/>
    <w:rsid w:val="001540A9"/>
    <w:pPr>
      <w:tabs>
        <w:tab w:val="right" w:leader="dot" w:pos="8296"/>
      </w:tabs>
      <w:ind w:left="210"/>
      <w:jc w:val="left"/>
    </w:pPr>
    <w:rPr>
      <w:smallCaps/>
    </w:rPr>
  </w:style>
  <w:style w:type="paragraph" w:styleId="90">
    <w:name w:val="toc 9"/>
    <w:basedOn w:val="a3"/>
    <w:next w:val="a3"/>
    <w:semiHidden/>
    <w:qFormat/>
    <w:rsid w:val="001540A9"/>
    <w:pPr>
      <w:ind w:left="1680"/>
      <w:jc w:val="left"/>
    </w:pPr>
    <w:rPr>
      <w:szCs w:val="21"/>
    </w:rPr>
  </w:style>
  <w:style w:type="paragraph" w:styleId="22">
    <w:name w:val="Body Text 2"/>
    <w:basedOn w:val="a3"/>
    <w:link w:val="2Char1"/>
    <w:qFormat/>
    <w:rsid w:val="001540A9"/>
    <w:pPr>
      <w:spacing w:line="360" w:lineRule="auto"/>
    </w:pPr>
    <w:rPr>
      <w:sz w:val="24"/>
    </w:rPr>
  </w:style>
  <w:style w:type="paragraph" w:styleId="HTML">
    <w:name w:val="HTML Preformatted"/>
    <w:basedOn w:val="a3"/>
    <w:link w:val="HTMLChar"/>
    <w:qFormat/>
    <w:rsid w:val="00154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2">
    <w:name w:val="Normal (Web)"/>
    <w:basedOn w:val="a3"/>
    <w:qFormat/>
    <w:rsid w:val="001540A9"/>
    <w:pPr>
      <w:spacing w:beforeAutospacing="1" w:afterAutospacing="1"/>
      <w:jc w:val="left"/>
    </w:pPr>
    <w:rPr>
      <w:kern w:val="0"/>
      <w:sz w:val="24"/>
    </w:rPr>
  </w:style>
  <w:style w:type="paragraph" w:styleId="12">
    <w:name w:val="index 1"/>
    <w:basedOn w:val="a3"/>
    <w:next w:val="a3"/>
    <w:semiHidden/>
    <w:qFormat/>
    <w:rsid w:val="001540A9"/>
    <w:pPr>
      <w:tabs>
        <w:tab w:val="left" w:pos="3360"/>
      </w:tabs>
      <w:spacing w:line="520" w:lineRule="exact"/>
      <w:ind w:leftChars="50" w:left="419" w:hangingChars="131" w:hanging="314"/>
      <w:jc w:val="center"/>
      <w:outlineLvl w:val="3"/>
    </w:pPr>
    <w:rPr>
      <w:rFonts w:ascii="宋体" w:hAnsi="宋体"/>
      <w:sz w:val="24"/>
    </w:rPr>
  </w:style>
  <w:style w:type="paragraph" w:styleId="af3">
    <w:name w:val="Title"/>
    <w:basedOn w:val="a3"/>
    <w:link w:val="Char7"/>
    <w:qFormat/>
    <w:rsid w:val="001540A9"/>
    <w:pPr>
      <w:spacing w:before="240" w:after="60"/>
      <w:jc w:val="center"/>
      <w:outlineLvl w:val="0"/>
    </w:pPr>
    <w:rPr>
      <w:rFonts w:ascii="Arial" w:eastAsia="隶书" w:hAnsi="Arial" w:cs="Arial"/>
      <w:b/>
      <w:bCs/>
      <w:sz w:val="32"/>
      <w:szCs w:val="32"/>
    </w:rPr>
  </w:style>
  <w:style w:type="paragraph" w:styleId="af4">
    <w:name w:val="annotation subject"/>
    <w:basedOn w:val="ab"/>
    <w:next w:val="ab"/>
    <w:semiHidden/>
    <w:qFormat/>
    <w:rsid w:val="001540A9"/>
    <w:pPr>
      <w:autoSpaceDE/>
      <w:autoSpaceDN/>
      <w:adjustRightInd/>
      <w:textAlignment w:val="auto"/>
    </w:pPr>
    <w:rPr>
      <w:rFonts w:ascii="Times New Roman"/>
      <w:b/>
      <w:bCs/>
      <w:kern w:val="2"/>
      <w:sz w:val="21"/>
      <w:szCs w:val="24"/>
    </w:rPr>
  </w:style>
  <w:style w:type="paragraph" w:styleId="af5">
    <w:name w:val="Body Text First Indent"/>
    <w:basedOn w:val="ac"/>
    <w:link w:val="Char8"/>
    <w:qFormat/>
    <w:rsid w:val="001540A9"/>
    <w:pPr>
      <w:spacing w:after="120" w:line="240" w:lineRule="auto"/>
      <w:ind w:firstLineChars="100" w:firstLine="420"/>
    </w:pPr>
    <w:rPr>
      <w:sz w:val="21"/>
    </w:rPr>
  </w:style>
  <w:style w:type="paragraph" w:styleId="23">
    <w:name w:val="Body Text First Indent 2"/>
    <w:basedOn w:val="ad"/>
    <w:link w:val="2Char2"/>
    <w:semiHidden/>
    <w:unhideWhenUsed/>
    <w:qFormat/>
    <w:rsid w:val="001540A9"/>
    <w:pPr>
      <w:spacing w:after="120" w:line="240" w:lineRule="auto"/>
      <w:ind w:leftChars="200" w:left="420"/>
    </w:pPr>
  </w:style>
  <w:style w:type="table" w:styleId="af6">
    <w:name w:val="Table Grid"/>
    <w:basedOn w:val="a7"/>
    <w:uiPriority w:val="59"/>
    <w:qFormat/>
    <w:rsid w:val="001540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1540A9"/>
    <w:rPr>
      <w:b/>
      <w:bCs/>
    </w:rPr>
  </w:style>
  <w:style w:type="character" w:styleId="af8">
    <w:name w:val="page number"/>
    <w:basedOn w:val="a6"/>
    <w:qFormat/>
    <w:rsid w:val="001540A9"/>
  </w:style>
  <w:style w:type="character" w:styleId="af9">
    <w:name w:val="FollowedHyperlink"/>
    <w:basedOn w:val="a6"/>
    <w:qFormat/>
    <w:rsid w:val="001540A9"/>
    <w:rPr>
      <w:color w:val="000000"/>
      <w:u w:val="none"/>
    </w:rPr>
  </w:style>
  <w:style w:type="character" w:styleId="HTML0">
    <w:name w:val="HTML Definition"/>
    <w:basedOn w:val="a6"/>
    <w:semiHidden/>
    <w:unhideWhenUsed/>
    <w:qFormat/>
    <w:rsid w:val="001540A9"/>
    <w:rPr>
      <w:i/>
    </w:rPr>
  </w:style>
  <w:style w:type="character" w:styleId="afa">
    <w:name w:val="Hyperlink"/>
    <w:basedOn w:val="a6"/>
    <w:qFormat/>
    <w:rsid w:val="001540A9"/>
    <w:rPr>
      <w:color w:val="000000"/>
      <w:u w:val="none"/>
    </w:rPr>
  </w:style>
  <w:style w:type="character" w:styleId="HTML1">
    <w:name w:val="HTML Code"/>
    <w:basedOn w:val="a6"/>
    <w:semiHidden/>
    <w:unhideWhenUsed/>
    <w:qFormat/>
    <w:rsid w:val="001540A9"/>
    <w:rPr>
      <w:rFonts w:ascii="Consolas" w:eastAsia="Consolas" w:hAnsi="Consolas" w:cs="Consolas"/>
      <w:color w:val="C7254E"/>
      <w:sz w:val="21"/>
      <w:szCs w:val="21"/>
      <w:shd w:val="clear" w:color="auto" w:fill="F9F2F4"/>
    </w:rPr>
  </w:style>
  <w:style w:type="character" w:styleId="afb">
    <w:name w:val="annotation reference"/>
    <w:semiHidden/>
    <w:qFormat/>
    <w:rsid w:val="001540A9"/>
    <w:rPr>
      <w:sz w:val="21"/>
      <w:szCs w:val="21"/>
    </w:rPr>
  </w:style>
  <w:style w:type="character" w:styleId="HTML2">
    <w:name w:val="HTML Keyboard"/>
    <w:basedOn w:val="a6"/>
    <w:semiHidden/>
    <w:unhideWhenUsed/>
    <w:qFormat/>
    <w:rsid w:val="001540A9"/>
    <w:rPr>
      <w:rFonts w:ascii="Consolas" w:eastAsia="Consolas" w:hAnsi="Consolas" w:cs="Consolas" w:hint="default"/>
      <w:color w:val="FFFFFF"/>
      <w:sz w:val="21"/>
      <w:szCs w:val="21"/>
      <w:shd w:val="clear" w:color="auto" w:fill="333333"/>
    </w:rPr>
  </w:style>
  <w:style w:type="character" w:styleId="HTML3">
    <w:name w:val="HTML Sample"/>
    <w:basedOn w:val="a6"/>
    <w:semiHidden/>
    <w:unhideWhenUsed/>
    <w:qFormat/>
    <w:rsid w:val="001540A9"/>
    <w:rPr>
      <w:rFonts w:ascii="Consolas" w:eastAsia="Consolas" w:hAnsi="Consolas" w:cs="Consolas" w:hint="default"/>
      <w:sz w:val="21"/>
      <w:szCs w:val="21"/>
    </w:rPr>
  </w:style>
  <w:style w:type="paragraph" w:customStyle="1" w:styleId="13">
    <w:name w:val="样式1"/>
    <w:basedOn w:val="af3"/>
    <w:qFormat/>
    <w:rsid w:val="001540A9"/>
    <w:pPr>
      <w:spacing w:before="120" w:after="120"/>
    </w:pPr>
    <w:rPr>
      <w:rFonts w:eastAsia="黑体"/>
      <w:b w:val="0"/>
      <w:sz w:val="30"/>
      <w:szCs w:val="21"/>
    </w:rPr>
  </w:style>
  <w:style w:type="paragraph" w:customStyle="1" w:styleId="CharCharCharCharChar">
    <w:name w:val="Char Char Char Char Char"/>
    <w:basedOn w:val="a3"/>
    <w:qFormat/>
    <w:rsid w:val="001540A9"/>
    <w:rPr>
      <w:rFonts w:ascii="Tahoma" w:hAnsi="Tahoma"/>
      <w:sz w:val="24"/>
      <w:szCs w:val="20"/>
    </w:rPr>
  </w:style>
  <w:style w:type="paragraph" w:customStyle="1" w:styleId="afc">
    <w:name w:val="正文样式"/>
    <w:basedOn w:val="a3"/>
    <w:qFormat/>
    <w:rsid w:val="001540A9"/>
    <w:pPr>
      <w:adjustRightInd w:val="0"/>
      <w:spacing w:line="400" w:lineRule="atLeast"/>
      <w:ind w:firstLineChars="203" w:firstLine="570"/>
      <w:textAlignment w:val="baseline"/>
    </w:pPr>
    <w:rPr>
      <w:rFonts w:eastAsia="仿宋_GB2312"/>
      <w:kern w:val="0"/>
      <w:sz w:val="28"/>
      <w:szCs w:val="20"/>
    </w:rPr>
  </w:style>
  <w:style w:type="paragraph" w:customStyle="1" w:styleId="a1">
    <w:name w:val="设计依据"/>
    <w:basedOn w:val="ac"/>
    <w:qFormat/>
    <w:rsid w:val="001540A9"/>
    <w:pPr>
      <w:numPr>
        <w:ilvl w:val="1"/>
        <w:numId w:val="2"/>
      </w:numPr>
      <w:tabs>
        <w:tab w:val="clear" w:pos="840"/>
        <w:tab w:val="left" w:pos="1440"/>
      </w:tabs>
      <w:adjustRightInd w:val="0"/>
      <w:ind w:left="1440"/>
      <w:textAlignment w:val="baseline"/>
    </w:pPr>
    <w:rPr>
      <w:rFonts w:ascii="宋体" w:hAnsi="宋体"/>
      <w:b w:val="0"/>
      <w:kern w:val="0"/>
      <w:sz w:val="28"/>
      <w:szCs w:val="18"/>
    </w:rPr>
  </w:style>
  <w:style w:type="paragraph" w:customStyle="1" w:styleId="Char9">
    <w:name w:val="Char"/>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CharCharCharCharCharCharCharCharCharCharCharChar">
    <w:name w:val="Char Char Char Char Char Char1 Char Char Char Char Char Char Char Char Char Char Char Char Char"/>
    <w:basedOn w:val="a3"/>
    <w:qFormat/>
    <w:rsid w:val="001540A9"/>
    <w:pPr>
      <w:widowControl/>
      <w:spacing w:after="160" w:line="240" w:lineRule="exact"/>
      <w:jc w:val="left"/>
    </w:pPr>
    <w:rPr>
      <w:rFonts w:ascii="Arial" w:eastAsia="Times New Roman" w:hAnsi="Arial" w:cs="Verdana"/>
      <w:b/>
      <w:kern w:val="0"/>
      <w:sz w:val="24"/>
      <w:lang w:eastAsia="en-US"/>
    </w:rPr>
  </w:style>
  <w:style w:type="paragraph" w:customStyle="1" w:styleId="71">
    <w:name w:val="7"/>
    <w:basedOn w:val="a3"/>
    <w:qFormat/>
    <w:rsid w:val="001540A9"/>
    <w:pPr>
      <w:autoSpaceDE w:val="0"/>
      <w:autoSpaceDN w:val="0"/>
      <w:adjustRightInd w:val="0"/>
      <w:spacing w:line="270" w:lineRule="atLeast"/>
      <w:jc w:val="left"/>
    </w:pPr>
    <w:rPr>
      <w:rFonts w:ascii="宋体"/>
      <w:kern w:val="0"/>
      <w:sz w:val="18"/>
      <w:szCs w:val="18"/>
    </w:rPr>
  </w:style>
  <w:style w:type="paragraph" w:customStyle="1" w:styleId="afd">
    <w:name w:val="文档正文"/>
    <w:basedOn w:val="a3"/>
    <w:qFormat/>
    <w:rsid w:val="001540A9"/>
    <w:pPr>
      <w:adjustRightInd w:val="0"/>
      <w:spacing w:line="480" w:lineRule="atLeast"/>
      <w:ind w:firstLineChars="200" w:firstLine="567"/>
      <w:textAlignment w:val="baseline"/>
    </w:pPr>
    <w:rPr>
      <w:rFonts w:ascii="长城仿宋"/>
      <w:kern w:val="0"/>
      <w:szCs w:val="20"/>
    </w:rPr>
  </w:style>
  <w:style w:type="paragraph" w:customStyle="1" w:styleId="a2">
    <w:name w:val="正文文字缩进项目"/>
    <w:basedOn w:val="ad"/>
    <w:qFormat/>
    <w:rsid w:val="001540A9"/>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afe">
    <w:name w:val="表格字"/>
    <w:basedOn w:val="a3"/>
    <w:qFormat/>
    <w:rsid w:val="001540A9"/>
    <w:pPr>
      <w:adjustRightInd w:val="0"/>
      <w:jc w:val="center"/>
    </w:pPr>
    <w:rPr>
      <w:rFonts w:ascii="宋体"/>
      <w:sz w:val="24"/>
      <w:szCs w:val="20"/>
    </w:rPr>
  </w:style>
  <w:style w:type="paragraph" w:customStyle="1" w:styleId="91">
    <w:name w:val="9"/>
    <w:basedOn w:val="a3"/>
    <w:next w:val="a5"/>
    <w:qFormat/>
    <w:rsid w:val="001540A9"/>
    <w:pPr>
      <w:autoSpaceDE w:val="0"/>
      <w:autoSpaceDN w:val="0"/>
      <w:adjustRightInd w:val="0"/>
      <w:ind w:firstLine="420"/>
      <w:jc w:val="left"/>
      <w:textAlignment w:val="baseline"/>
    </w:pPr>
    <w:rPr>
      <w:rFonts w:ascii="宋体"/>
      <w:kern w:val="0"/>
      <w:sz w:val="34"/>
      <w:szCs w:val="20"/>
    </w:rPr>
  </w:style>
  <w:style w:type="paragraph" w:customStyle="1" w:styleId="font0">
    <w:name w:val="font0"/>
    <w:basedOn w:val="a3"/>
    <w:qFormat/>
    <w:rsid w:val="001540A9"/>
    <w:pPr>
      <w:widowControl/>
      <w:spacing w:before="100" w:beforeAutospacing="1" w:after="100" w:afterAutospacing="1"/>
      <w:jc w:val="left"/>
    </w:pPr>
    <w:rPr>
      <w:rFonts w:ascii="宋体" w:hAnsi="宋体" w:hint="eastAsia"/>
      <w:kern w:val="0"/>
      <w:sz w:val="24"/>
    </w:rPr>
  </w:style>
  <w:style w:type="paragraph" w:customStyle="1" w:styleId="24">
    <w:name w:val="样式2"/>
    <w:basedOn w:val="af3"/>
    <w:next w:val="13"/>
    <w:qFormat/>
    <w:rsid w:val="001540A9"/>
    <w:pPr>
      <w:spacing w:before="120" w:after="120"/>
    </w:pPr>
    <w:rPr>
      <w:rFonts w:eastAsia="黑体"/>
      <w:b w:val="0"/>
      <w:sz w:val="30"/>
      <w:szCs w:val="30"/>
    </w:rPr>
  </w:style>
  <w:style w:type="paragraph" w:customStyle="1" w:styleId="CM2">
    <w:name w:val="CM2"/>
    <w:basedOn w:val="Default"/>
    <w:next w:val="Default"/>
    <w:qFormat/>
    <w:rsid w:val="001540A9"/>
    <w:pPr>
      <w:spacing w:line="200" w:lineRule="atLeast"/>
    </w:pPr>
    <w:rPr>
      <w:rFonts w:ascii="Arial" w:eastAsia="宋体" w:hAnsi="Arial" w:cs="Times New Roman"/>
      <w:color w:val="auto"/>
    </w:rPr>
  </w:style>
  <w:style w:type="paragraph" w:customStyle="1" w:styleId="Default">
    <w:name w:val="Default"/>
    <w:qFormat/>
    <w:rsid w:val="001540A9"/>
    <w:pPr>
      <w:widowControl w:val="0"/>
      <w:autoSpaceDE w:val="0"/>
      <w:autoSpaceDN w:val="0"/>
      <w:adjustRightInd w:val="0"/>
    </w:pPr>
    <w:rPr>
      <w:rFonts w:ascii="H Yb 2gj" w:eastAsia="H Yb 2gj" w:cs="H Yb 2gj"/>
      <w:color w:val="000000"/>
      <w:sz w:val="24"/>
      <w:szCs w:val="24"/>
    </w:rPr>
  </w:style>
  <w:style w:type="paragraph" w:customStyle="1" w:styleId="TableContents">
    <w:name w:val="Table Contents"/>
    <w:basedOn w:val="a3"/>
    <w:qFormat/>
    <w:rsid w:val="001540A9"/>
    <w:pPr>
      <w:suppressAutoHyphens/>
      <w:autoSpaceDE w:val="0"/>
      <w:spacing w:after="120"/>
      <w:jc w:val="left"/>
    </w:pPr>
    <w:rPr>
      <w:rFonts w:ascii="Helvetica" w:hAnsi="Helvetica"/>
      <w:kern w:val="1"/>
      <w:sz w:val="20"/>
      <w:szCs w:val="20"/>
    </w:rPr>
  </w:style>
  <w:style w:type="paragraph" w:customStyle="1" w:styleId="--Char">
    <w:name w:val="--规划正文 Char"/>
    <w:basedOn w:val="a3"/>
    <w:qFormat/>
    <w:rsid w:val="001540A9"/>
    <w:pPr>
      <w:spacing w:line="360" w:lineRule="auto"/>
      <w:ind w:firstLineChars="200" w:firstLine="200"/>
    </w:pPr>
    <w:rPr>
      <w:sz w:val="24"/>
    </w:rPr>
  </w:style>
  <w:style w:type="paragraph" w:customStyle="1" w:styleId="Style122">
    <w:name w:val="_Style 122"/>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aff">
    <w:name w:val="自定义正文"/>
    <w:basedOn w:val="a3"/>
    <w:qFormat/>
    <w:rsid w:val="001540A9"/>
    <w:pPr>
      <w:spacing w:afterLines="50"/>
      <w:ind w:leftChars="600" w:left="600"/>
    </w:pPr>
  </w:style>
  <w:style w:type="paragraph" w:customStyle="1" w:styleId="aff0">
    <w:name w:val="È±Ê¡ÎÄ±¾"/>
    <w:basedOn w:val="a3"/>
    <w:qFormat/>
    <w:rsid w:val="001540A9"/>
    <w:pPr>
      <w:widowControl/>
      <w:overflowPunct w:val="0"/>
      <w:autoSpaceDE w:val="0"/>
      <w:autoSpaceDN w:val="0"/>
      <w:adjustRightInd w:val="0"/>
      <w:jc w:val="left"/>
      <w:textAlignment w:val="baseline"/>
    </w:pPr>
    <w:rPr>
      <w:kern w:val="0"/>
      <w:sz w:val="24"/>
      <w:szCs w:val="20"/>
    </w:rPr>
  </w:style>
  <w:style w:type="paragraph" w:customStyle="1" w:styleId="--">
    <w:name w:val="--规划正文"/>
    <w:basedOn w:val="a3"/>
    <w:qFormat/>
    <w:rsid w:val="001540A9"/>
    <w:pPr>
      <w:spacing w:line="360" w:lineRule="auto"/>
      <w:ind w:firstLineChars="200" w:firstLine="200"/>
    </w:pPr>
    <w:rPr>
      <w:szCs w:val="20"/>
    </w:rPr>
  </w:style>
  <w:style w:type="paragraph" w:customStyle="1" w:styleId="CharCharCharChar">
    <w:name w:val="Char Char Char Char"/>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3"/>
    <w:qFormat/>
    <w:rsid w:val="001540A9"/>
    <w:rPr>
      <w:rFonts w:ascii="Tahoma" w:hAnsi="Tahoma"/>
      <w:sz w:val="24"/>
      <w:szCs w:val="20"/>
    </w:rPr>
  </w:style>
  <w:style w:type="paragraph" w:customStyle="1" w:styleId="cont">
    <w:name w:val="cont"/>
    <w:basedOn w:val="a3"/>
    <w:qFormat/>
    <w:rsid w:val="001540A9"/>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表格-居左"/>
    <w:basedOn w:val="--"/>
    <w:qFormat/>
    <w:rsid w:val="001540A9"/>
    <w:pPr>
      <w:spacing w:line="240" w:lineRule="auto"/>
      <w:ind w:firstLineChars="0" w:firstLine="0"/>
    </w:pPr>
    <w:rPr>
      <w:sz w:val="20"/>
    </w:rPr>
  </w:style>
  <w:style w:type="paragraph" w:customStyle="1" w:styleId="CharCharCharCharCharChar1Char">
    <w:name w:val="Char Char Char Char Char Char1 Char"/>
    <w:basedOn w:val="a3"/>
    <w:qFormat/>
    <w:rsid w:val="001540A9"/>
    <w:pPr>
      <w:widowControl/>
      <w:spacing w:after="160" w:line="240" w:lineRule="exact"/>
      <w:jc w:val="left"/>
    </w:pPr>
    <w:rPr>
      <w:rFonts w:ascii="Verdana" w:hAnsi="Verdana"/>
      <w:kern w:val="0"/>
      <w:szCs w:val="20"/>
      <w:lang w:eastAsia="en-US"/>
    </w:rPr>
  </w:style>
  <w:style w:type="paragraph" w:customStyle="1" w:styleId="text1">
    <w:name w:val="text1"/>
    <w:basedOn w:val="a3"/>
    <w:qFormat/>
    <w:rsid w:val="001540A9"/>
    <w:pPr>
      <w:widowControl/>
      <w:spacing w:before="100" w:beforeAutospacing="1" w:after="100" w:afterAutospacing="1"/>
      <w:jc w:val="left"/>
    </w:pPr>
    <w:rPr>
      <w:rFonts w:ascii="宋体" w:hAnsi="宋体" w:cs="宋体"/>
      <w:kern w:val="0"/>
      <w:sz w:val="24"/>
    </w:rPr>
  </w:style>
  <w:style w:type="paragraph" w:customStyle="1" w:styleId="14">
    <w:name w:val="小标题 1"/>
    <w:basedOn w:val="a3"/>
    <w:qFormat/>
    <w:rsid w:val="001540A9"/>
    <w:pPr>
      <w:autoSpaceDE w:val="0"/>
      <w:autoSpaceDN w:val="0"/>
      <w:adjustRightInd w:val="0"/>
      <w:spacing w:line="360" w:lineRule="atLeast"/>
    </w:pPr>
    <w:rPr>
      <w:rFonts w:ascii="文鼎粗黑" w:eastAsia="文鼎粗黑"/>
      <w:kern w:val="0"/>
      <w:sz w:val="22"/>
      <w:szCs w:val="20"/>
    </w:rPr>
  </w:style>
  <w:style w:type="paragraph" w:customStyle="1" w:styleId="aff1">
    <w:name w:val="缺省文本"/>
    <w:basedOn w:val="a3"/>
    <w:qFormat/>
    <w:rsid w:val="001540A9"/>
    <w:pPr>
      <w:autoSpaceDE w:val="0"/>
      <w:autoSpaceDN w:val="0"/>
      <w:adjustRightInd w:val="0"/>
      <w:jc w:val="left"/>
    </w:pPr>
    <w:rPr>
      <w:kern w:val="0"/>
    </w:rPr>
  </w:style>
  <w:style w:type="paragraph" w:customStyle="1" w:styleId="RFItextfrom3rdLevel">
    <w:name w:val="RFI text from 3rd Level"/>
    <w:basedOn w:val="a3"/>
    <w:qFormat/>
    <w:rsid w:val="001540A9"/>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xl24">
    <w:name w:val="xl24"/>
    <w:basedOn w:val="a3"/>
    <w:qFormat/>
    <w:rsid w:val="001540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2">
    <w:name w:val="图"/>
    <w:basedOn w:val="a3"/>
    <w:qFormat/>
    <w:rsid w:val="001540A9"/>
    <w:pPr>
      <w:keepNext/>
      <w:adjustRightInd w:val="0"/>
      <w:snapToGrid w:val="0"/>
      <w:spacing w:before="60" w:after="60" w:line="300" w:lineRule="auto"/>
      <w:jc w:val="center"/>
    </w:pPr>
    <w:rPr>
      <w:spacing w:val="20"/>
      <w:kern w:val="0"/>
      <w:sz w:val="24"/>
      <w:szCs w:val="20"/>
    </w:rPr>
  </w:style>
  <w:style w:type="paragraph" w:customStyle="1" w:styleId="Char10">
    <w:name w:val="Char1"/>
    <w:basedOn w:val="a3"/>
    <w:qFormat/>
    <w:rsid w:val="001540A9"/>
    <w:pPr>
      <w:jc w:val="left"/>
    </w:pPr>
    <w:rPr>
      <w:rFonts w:ascii="Tahoma" w:hAnsi="Tahoma"/>
      <w:sz w:val="24"/>
      <w:szCs w:val="20"/>
    </w:rPr>
  </w:style>
  <w:style w:type="paragraph" w:customStyle="1" w:styleId="xl28">
    <w:name w:val="xl28"/>
    <w:basedOn w:val="a3"/>
    <w:qFormat/>
    <w:rsid w:val="001540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3">
    <w:name w:val="正文(首行缩进)"/>
    <w:qFormat/>
    <w:rsid w:val="001540A9"/>
    <w:pPr>
      <w:spacing w:line="360" w:lineRule="auto"/>
      <w:ind w:firstLineChars="200" w:firstLine="488"/>
      <w:jc w:val="both"/>
    </w:pPr>
    <w:rPr>
      <w:rFonts w:eastAsia="仿宋_GB2312"/>
      <w:spacing w:val="2"/>
      <w:sz w:val="24"/>
      <w:szCs w:val="24"/>
    </w:rPr>
  </w:style>
  <w:style w:type="paragraph" w:customStyle="1" w:styleId="a14">
    <w:name w:val="a14"/>
    <w:basedOn w:val="a3"/>
    <w:qFormat/>
    <w:rsid w:val="001540A9"/>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qw">
    <w:name w:val="qw"/>
    <w:qFormat/>
    <w:rsid w:val="001540A9"/>
    <w:pPr>
      <w:widowControl w:val="0"/>
      <w:adjustRightInd w:val="0"/>
      <w:spacing w:line="312" w:lineRule="atLeast"/>
      <w:jc w:val="both"/>
      <w:textAlignment w:val="baseline"/>
    </w:pPr>
    <w:rPr>
      <w:rFonts w:ascii="宋体"/>
      <w:sz w:val="24"/>
    </w:rPr>
  </w:style>
  <w:style w:type="paragraph" w:customStyle="1" w:styleId="Char21">
    <w:name w:val="Char21"/>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0">
    <w:name w:val="--编号内缩进"/>
    <w:basedOn w:val="a3"/>
    <w:qFormat/>
    <w:rsid w:val="001540A9"/>
    <w:pPr>
      <w:spacing w:line="360" w:lineRule="auto"/>
      <w:ind w:left="420" w:firstLineChars="200" w:firstLine="200"/>
    </w:pPr>
    <w:rPr>
      <w:szCs w:val="21"/>
    </w:rPr>
  </w:style>
  <w:style w:type="paragraph" w:customStyle="1" w:styleId="15">
    <w:name w:val="列出段落1"/>
    <w:basedOn w:val="a3"/>
    <w:qFormat/>
    <w:rsid w:val="001540A9"/>
    <w:pPr>
      <w:ind w:firstLineChars="200" w:firstLine="420"/>
    </w:pPr>
    <w:rPr>
      <w:rFonts w:ascii="Calibri" w:hAnsi="Calibri" w:cs="Calibri"/>
      <w:szCs w:val="21"/>
    </w:rPr>
  </w:style>
  <w:style w:type="paragraph" w:customStyle="1" w:styleId="CharChar">
    <w:name w:val="Char Char"/>
    <w:basedOn w:val="a3"/>
    <w:qFormat/>
    <w:rsid w:val="001540A9"/>
    <w:rPr>
      <w:rFonts w:ascii="Tahoma" w:hAnsi="Tahoma"/>
      <w:sz w:val="24"/>
      <w:szCs w:val="20"/>
    </w:rPr>
  </w:style>
  <w:style w:type="paragraph" w:customStyle="1" w:styleId="81">
    <w:name w:val="汉议细等线简8"/>
    <w:qFormat/>
    <w:rsid w:val="001540A9"/>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CharCharCharChar1">
    <w:name w:val="Char Char Char Char1"/>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aff4">
    <w:name w:val="产品描述"/>
    <w:qFormat/>
    <w:rsid w:val="001540A9"/>
    <w:pPr>
      <w:widowControl w:val="0"/>
      <w:autoSpaceDE w:val="0"/>
      <w:autoSpaceDN w:val="0"/>
      <w:adjustRightInd w:val="0"/>
      <w:spacing w:line="270" w:lineRule="atLeast"/>
      <w:ind w:firstLine="397"/>
      <w:jc w:val="both"/>
    </w:pPr>
    <w:rPr>
      <w:rFonts w:ascii="宋体"/>
      <w:sz w:val="18"/>
      <w:szCs w:val="18"/>
    </w:rPr>
  </w:style>
  <w:style w:type="paragraph" w:customStyle="1" w:styleId="42">
    <w:name w:val="样式4"/>
    <w:basedOn w:val="a3"/>
    <w:qFormat/>
    <w:rsid w:val="001540A9"/>
    <w:pPr>
      <w:tabs>
        <w:tab w:val="left" w:pos="842"/>
      </w:tabs>
      <w:spacing w:line="360" w:lineRule="auto"/>
      <w:ind w:left="842" w:hanging="420"/>
    </w:pPr>
    <w:rPr>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rsid w:val="001540A9"/>
    <w:pPr>
      <w:widowControl/>
      <w:spacing w:line="400" w:lineRule="exact"/>
      <w:jc w:val="center"/>
    </w:pPr>
    <w:rPr>
      <w:rFonts w:ascii="Verdana" w:hAnsi="Verdana"/>
      <w:kern w:val="0"/>
      <w:szCs w:val="20"/>
      <w:lang w:eastAsia="en-US"/>
    </w:rPr>
  </w:style>
  <w:style w:type="paragraph" w:customStyle="1" w:styleId="aff5">
    <w:name w:val="封面文档标题"/>
    <w:basedOn w:val="a3"/>
    <w:qFormat/>
    <w:rsid w:val="001540A9"/>
    <w:pPr>
      <w:autoSpaceDE w:val="0"/>
      <w:autoSpaceDN w:val="0"/>
      <w:adjustRightInd w:val="0"/>
      <w:spacing w:line="360" w:lineRule="auto"/>
      <w:jc w:val="center"/>
    </w:pPr>
    <w:rPr>
      <w:rFonts w:ascii="Arial" w:hAnsi="Arial"/>
      <w:b/>
      <w:kern w:val="0"/>
      <w:sz w:val="56"/>
    </w:rPr>
  </w:style>
  <w:style w:type="paragraph" w:customStyle="1" w:styleId="a0">
    <w:name w:val="方案要点"/>
    <w:basedOn w:val="a3"/>
    <w:qFormat/>
    <w:rsid w:val="001540A9"/>
    <w:pPr>
      <w:numPr>
        <w:numId w:val="2"/>
      </w:numPr>
      <w:spacing w:line="360" w:lineRule="auto"/>
    </w:pPr>
    <w:rPr>
      <w:rFonts w:ascii="仿宋_GB2312" w:eastAsia="仿宋_GB2312" w:hAnsi="宋体"/>
      <w:color w:val="000000"/>
      <w:sz w:val="28"/>
      <w:szCs w:val="28"/>
    </w:rPr>
  </w:style>
  <w:style w:type="paragraph" w:customStyle="1" w:styleId="xl25">
    <w:name w:val="xl25"/>
    <w:basedOn w:val="a3"/>
    <w:qFormat/>
    <w:rsid w:val="001540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6">
    <w:name w:val="列表项目"/>
    <w:basedOn w:val="a3"/>
    <w:qFormat/>
    <w:rsid w:val="001540A9"/>
    <w:pPr>
      <w:tabs>
        <w:tab w:val="left" w:pos="420"/>
        <w:tab w:val="left" w:pos="1080"/>
      </w:tabs>
      <w:spacing w:line="288" w:lineRule="auto"/>
      <w:ind w:left="1080" w:hanging="360"/>
    </w:pPr>
    <w:rPr>
      <w:sz w:val="24"/>
      <w:szCs w:val="20"/>
    </w:rPr>
  </w:style>
  <w:style w:type="paragraph" w:customStyle="1" w:styleId="51">
    <w:name w:val="5"/>
    <w:basedOn w:val="a3"/>
    <w:qFormat/>
    <w:rsid w:val="001540A9"/>
    <w:pPr>
      <w:autoSpaceDE w:val="0"/>
      <w:autoSpaceDN w:val="0"/>
      <w:adjustRightInd w:val="0"/>
      <w:jc w:val="left"/>
    </w:pPr>
    <w:rPr>
      <w:rFonts w:ascii="宋体"/>
      <w:b/>
      <w:bCs/>
      <w:kern w:val="0"/>
      <w:sz w:val="18"/>
      <w:szCs w:val="18"/>
    </w:rPr>
  </w:style>
  <w:style w:type="paragraph" w:customStyle="1" w:styleId="41">
    <w:name w:val="样式41"/>
    <w:basedOn w:val="a3"/>
    <w:qFormat/>
    <w:rsid w:val="001540A9"/>
    <w:pPr>
      <w:numPr>
        <w:numId w:val="4"/>
      </w:numPr>
      <w:tabs>
        <w:tab w:val="left" w:pos="945"/>
      </w:tabs>
      <w:spacing w:line="360" w:lineRule="auto"/>
    </w:pPr>
    <w:rPr>
      <w:b/>
      <w:color w:val="000000"/>
      <w:sz w:val="24"/>
      <w:szCs w:val="20"/>
    </w:rPr>
  </w:style>
  <w:style w:type="paragraph" w:customStyle="1" w:styleId="----0">
    <w:name w:val="--规划-表格-居中"/>
    <w:basedOn w:val="--"/>
    <w:qFormat/>
    <w:rsid w:val="001540A9"/>
    <w:pPr>
      <w:spacing w:line="240" w:lineRule="auto"/>
      <w:ind w:firstLineChars="0" w:firstLine="0"/>
      <w:jc w:val="center"/>
    </w:pPr>
    <w:rPr>
      <w:sz w:val="20"/>
    </w:rPr>
  </w:style>
  <w:style w:type="paragraph" w:customStyle="1" w:styleId="aff7">
    <w:name w:val="姜文清定义的正文"/>
    <w:basedOn w:val="a3"/>
    <w:qFormat/>
    <w:rsid w:val="001540A9"/>
    <w:pPr>
      <w:spacing w:line="240" w:lineRule="atLeast"/>
      <w:ind w:firstLine="567"/>
    </w:pPr>
    <w:rPr>
      <w:szCs w:val="20"/>
    </w:rPr>
  </w:style>
  <w:style w:type="paragraph" w:customStyle="1" w:styleId="240">
    <w:name w:val="2册标题4"/>
    <w:basedOn w:val="a3"/>
    <w:next w:val="a3"/>
    <w:qFormat/>
    <w:rsid w:val="001540A9"/>
    <w:pPr>
      <w:spacing w:beforeLines="50" w:afterLines="50" w:line="300" w:lineRule="auto"/>
      <w:ind w:leftChars="200" w:left="420"/>
      <w:outlineLvl w:val="3"/>
    </w:pPr>
    <w:rPr>
      <w:rFonts w:ascii="Arial" w:eastAsia="幼圆" w:hAnsi="Arial" w:cs="Arial"/>
      <w:b/>
      <w:sz w:val="24"/>
    </w:rPr>
  </w:style>
  <w:style w:type="paragraph" w:customStyle="1" w:styleId="Style104">
    <w:name w:val="_Style 104"/>
    <w:basedOn w:val="a3"/>
    <w:qFormat/>
    <w:rsid w:val="001540A9"/>
    <w:pPr>
      <w:ind w:firstLineChars="200" w:firstLine="420"/>
    </w:pPr>
    <w:rPr>
      <w:rFonts w:ascii="Calibri" w:hAnsi="Calibri"/>
      <w:szCs w:val="22"/>
    </w:rPr>
  </w:style>
  <w:style w:type="paragraph" w:customStyle="1" w:styleId="blue1">
    <w:name w:val="blue1"/>
    <w:basedOn w:val="a3"/>
    <w:qFormat/>
    <w:rsid w:val="001540A9"/>
    <w:pPr>
      <w:widowControl/>
      <w:spacing w:before="100" w:beforeAutospacing="1" w:after="100" w:afterAutospacing="1"/>
      <w:jc w:val="left"/>
    </w:pPr>
    <w:rPr>
      <w:rFonts w:ascii="宋体" w:hAnsi="宋体" w:cs="宋体"/>
      <w:kern w:val="0"/>
      <w:sz w:val="24"/>
    </w:rPr>
  </w:style>
  <w:style w:type="paragraph" w:customStyle="1" w:styleId="USE1">
    <w:name w:val="USE 1"/>
    <w:basedOn w:val="a3"/>
    <w:qFormat/>
    <w:rsid w:val="001540A9"/>
    <w:pPr>
      <w:spacing w:line="200" w:lineRule="atLeast"/>
      <w:jc w:val="left"/>
    </w:pPr>
    <w:rPr>
      <w:rFonts w:ascii="宋体" w:hAnsi="宋体"/>
      <w:b/>
      <w:sz w:val="24"/>
      <w:szCs w:val="28"/>
    </w:rPr>
  </w:style>
  <w:style w:type="paragraph" w:customStyle="1" w:styleId="21313">
    <w:name w:val="样式 标题 2 + 段前: 13 磅 段后: 13 磅 行距: 单倍行距"/>
    <w:basedOn w:val="2"/>
    <w:qFormat/>
    <w:rsid w:val="001540A9"/>
    <w:pPr>
      <w:adjustRightInd/>
      <w:spacing w:before="0" w:after="0"/>
      <w:jc w:val="both"/>
      <w:textAlignment w:val="auto"/>
    </w:pPr>
    <w:rPr>
      <w:rFonts w:ascii="Cambria" w:hAnsi="Cambria" w:cs="宋体"/>
      <w:kern w:val="2"/>
      <w:sz w:val="32"/>
    </w:rPr>
  </w:style>
  <w:style w:type="paragraph" w:customStyle="1" w:styleId="aff8">
    <w:name w:val="文字"/>
    <w:basedOn w:val="a3"/>
    <w:qFormat/>
    <w:rsid w:val="001540A9"/>
    <w:pPr>
      <w:tabs>
        <w:tab w:val="left" w:pos="8520"/>
      </w:tabs>
      <w:spacing w:line="312" w:lineRule="auto"/>
      <w:ind w:right="-210" w:firstLine="556"/>
    </w:pPr>
    <w:rPr>
      <w:rFonts w:ascii="宋体"/>
      <w:sz w:val="28"/>
      <w:szCs w:val="20"/>
    </w:rPr>
  </w:style>
  <w:style w:type="paragraph" w:customStyle="1" w:styleId="xl34">
    <w:name w:val="xl34"/>
    <w:basedOn w:val="a3"/>
    <w:qFormat/>
    <w:rsid w:val="001540A9"/>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9">
    <w:name w:val="缩进正文"/>
    <w:basedOn w:val="a3"/>
    <w:link w:val="Chara"/>
    <w:qFormat/>
    <w:rsid w:val="001540A9"/>
    <w:pPr>
      <w:ind w:firstLineChars="200" w:firstLine="560"/>
    </w:pPr>
    <w:rPr>
      <w:rFonts w:eastAsia="仿宋_GB2312" w:cs="宋体"/>
      <w:sz w:val="28"/>
      <w:szCs w:val="20"/>
    </w:rPr>
  </w:style>
  <w:style w:type="paragraph" w:customStyle="1" w:styleId="---">
    <w:name w:val="--规划-题注"/>
    <w:basedOn w:val="a3"/>
    <w:next w:val="--"/>
    <w:qFormat/>
    <w:rsid w:val="001540A9"/>
    <w:pPr>
      <w:spacing w:line="360" w:lineRule="auto"/>
      <w:jc w:val="center"/>
    </w:pPr>
    <w:rPr>
      <w:rFonts w:eastAsia="黑体"/>
    </w:rPr>
  </w:style>
  <w:style w:type="paragraph" w:customStyle="1" w:styleId="1">
    <w:name w:val="编号1"/>
    <w:basedOn w:val="a3"/>
    <w:qFormat/>
    <w:rsid w:val="001540A9"/>
    <w:pPr>
      <w:numPr>
        <w:numId w:val="5"/>
      </w:numPr>
      <w:adjustRightInd w:val="0"/>
      <w:spacing w:line="300" w:lineRule="auto"/>
      <w:ind w:right="210"/>
      <w:textAlignment w:val="center"/>
    </w:pPr>
    <w:rPr>
      <w:rFonts w:ascii="宋体" w:hAnsi="宋体"/>
      <w:snapToGrid w:val="0"/>
      <w:spacing w:val="10"/>
      <w:kern w:val="24"/>
    </w:rPr>
  </w:style>
  <w:style w:type="paragraph" w:customStyle="1" w:styleId="---0">
    <w:name w:val="--规划-图和表"/>
    <w:next w:val="--"/>
    <w:qFormat/>
    <w:rsid w:val="001540A9"/>
    <w:pPr>
      <w:jc w:val="center"/>
    </w:pPr>
    <w:rPr>
      <w:kern w:val="2"/>
      <w:sz w:val="21"/>
    </w:rPr>
  </w:style>
  <w:style w:type="paragraph" w:customStyle="1" w:styleId="---1">
    <w:name w:val="--规划-小标题"/>
    <w:basedOn w:val="a3"/>
    <w:next w:val="--"/>
    <w:qFormat/>
    <w:rsid w:val="001540A9"/>
    <w:pPr>
      <w:keepNext/>
      <w:keepLines/>
      <w:spacing w:line="360" w:lineRule="auto"/>
      <w:outlineLvl w:val="4"/>
    </w:pPr>
    <w:rPr>
      <w:rFonts w:eastAsia="黑体"/>
    </w:rPr>
  </w:style>
  <w:style w:type="paragraph" w:customStyle="1" w:styleId="affa">
    <w:name w:val="段落正文"/>
    <w:basedOn w:val="ae"/>
    <w:qFormat/>
    <w:rsid w:val="001540A9"/>
    <w:pPr>
      <w:ind w:firstLineChars="200" w:firstLine="560"/>
    </w:pPr>
    <w:rPr>
      <w:sz w:val="28"/>
    </w:rPr>
  </w:style>
  <w:style w:type="paragraph" w:customStyle="1" w:styleId="3">
    <w:name w:val="样式3"/>
    <w:basedOn w:val="10"/>
    <w:qFormat/>
    <w:rsid w:val="001540A9"/>
    <w:pPr>
      <w:numPr>
        <w:numId w:val="6"/>
      </w:numPr>
      <w:spacing w:before="240" w:after="240" w:line="480" w:lineRule="auto"/>
      <w:ind w:rightChars="100" w:right="210"/>
      <w:jc w:val="left"/>
    </w:pPr>
    <w:rPr>
      <w:sz w:val="32"/>
    </w:rPr>
  </w:style>
  <w:style w:type="paragraph" w:customStyle="1" w:styleId="style2">
    <w:name w:val="style2"/>
    <w:basedOn w:val="a3"/>
    <w:qFormat/>
    <w:rsid w:val="001540A9"/>
    <w:pPr>
      <w:widowControl/>
      <w:spacing w:before="100" w:beforeAutospacing="1" w:after="100" w:afterAutospacing="1"/>
      <w:jc w:val="left"/>
    </w:pPr>
    <w:rPr>
      <w:rFonts w:ascii="宋体" w:hAnsi="宋体" w:cs="宋体"/>
      <w:kern w:val="0"/>
      <w:sz w:val="18"/>
      <w:szCs w:val="18"/>
    </w:rPr>
  </w:style>
  <w:style w:type="paragraph" w:customStyle="1" w:styleId="word">
    <w:name w:val="word"/>
    <w:basedOn w:val="a3"/>
    <w:qFormat/>
    <w:rsid w:val="001540A9"/>
    <w:pPr>
      <w:widowControl/>
      <w:spacing w:before="100" w:beforeAutospacing="1" w:after="100" w:afterAutospacing="1" w:line="301" w:lineRule="atLeast"/>
      <w:jc w:val="left"/>
    </w:pPr>
    <w:rPr>
      <w:rFonts w:ascii="ˎ̥" w:hAnsi="ˎ̥"/>
      <w:color w:val="000000"/>
      <w:kern w:val="0"/>
      <w:sz w:val="20"/>
      <w:szCs w:val="20"/>
    </w:rPr>
  </w:style>
  <w:style w:type="paragraph" w:customStyle="1" w:styleId="font6">
    <w:name w:val="font6"/>
    <w:basedOn w:val="a3"/>
    <w:qFormat/>
    <w:rsid w:val="001540A9"/>
    <w:pPr>
      <w:widowControl/>
      <w:spacing w:before="100" w:beforeAutospacing="1" w:after="100" w:afterAutospacing="1"/>
      <w:jc w:val="left"/>
    </w:pPr>
    <w:rPr>
      <w:kern w:val="0"/>
      <w:sz w:val="24"/>
    </w:rPr>
  </w:style>
  <w:style w:type="paragraph" w:customStyle="1" w:styleId="xl72">
    <w:name w:val="xl72"/>
    <w:basedOn w:val="a3"/>
    <w:qFormat/>
    <w:rsid w:val="001540A9"/>
    <w:pPr>
      <w:widowControl/>
      <w:spacing w:before="100" w:beforeAutospacing="1" w:after="100" w:afterAutospacing="1"/>
      <w:jc w:val="left"/>
    </w:pPr>
    <w:rPr>
      <w:rFonts w:ascii="宋体" w:hAnsi="宋体"/>
      <w:b/>
      <w:bCs/>
      <w:kern w:val="0"/>
      <w:sz w:val="28"/>
      <w:szCs w:val="28"/>
    </w:rPr>
  </w:style>
  <w:style w:type="paragraph" w:customStyle="1" w:styleId="Charb">
    <w:name w:val="正文(首行缩进) Char"/>
    <w:qFormat/>
    <w:rsid w:val="001540A9"/>
    <w:pPr>
      <w:spacing w:before="120" w:after="60" w:line="360" w:lineRule="auto"/>
      <w:ind w:firstLineChars="200" w:firstLine="200"/>
    </w:pPr>
    <w:rPr>
      <w:rFonts w:eastAsia="仿宋_GB2312"/>
      <w:spacing w:val="2"/>
      <w:kern w:val="24"/>
      <w:sz w:val="24"/>
      <w:szCs w:val="24"/>
    </w:rPr>
  </w:style>
  <w:style w:type="paragraph" w:customStyle="1" w:styleId="9BOLD">
    <w:name w:val="汉仪细等线简9BOLD"/>
    <w:basedOn w:val="a3"/>
    <w:qFormat/>
    <w:rsid w:val="001540A9"/>
    <w:pPr>
      <w:autoSpaceDE w:val="0"/>
      <w:autoSpaceDN w:val="0"/>
      <w:adjustRightInd w:val="0"/>
      <w:spacing w:line="240" w:lineRule="atLeast"/>
    </w:pPr>
    <w:rPr>
      <w:rFonts w:ascii="汉仪细等线简" w:eastAsia="汉仪细等线简"/>
      <w:b/>
      <w:bCs/>
      <w:kern w:val="0"/>
      <w:sz w:val="18"/>
      <w:szCs w:val="18"/>
    </w:rPr>
  </w:style>
  <w:style w:type="paragraph" w:customStyle="1" w:styleId="82">
    <w:name w:val="8"/>
    <w:basedOn w:val="a3"/>
    <w:next w:val="ad"/>
    <w:qFormat/>
    <w:rsid w:val="001540A9"/>
    <w:pPr>
      <w:spacing w:after="120"/>
      <w:ind w:leftChars="200" w:left="420"/>
    </w:pPr>
  </w:style>
  <w:style w:type="paragraph" w:customStyle="1" w:styleId="00">
    <w:name w:val="00"/>
    <w:basedOn w:val="a3"/>
    <w:qFormat/>
    <w:rsid w:val="001540A9"/>
    <w:pPr>
      <w:autoSpaceDE w:val="0"/>
      <w:autoSpaceDN w:val="0"/>
      <w:adjustRightInd w:val="0"/>
      <w:jc w:val="left"/>
    </w:pPr>
    <w:rPr>
      <w:rFonts w:ascii="黑体" w:eastAsia="黑体"/>
      <w:b/>
      <w:bCs/>
      <w:kern w:val="0"/>
      <w:sz w:val="20"/>
      <w:szCs w:val="20"/>
    </w:rPr>
  </w:style>
  <w:style w:type="paragraph" w:customStyle="1" w:styleId="CharChar8CharCharCharChar">
    <w:name w:val="Char Char8 Char Char Char Char"/>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61">
    <w:name w:val="6"/>
    <w:basedOn w:val="51"/>
    <w:qFormat/>
    <w:rsid w:val="001540A9"/>
    <w:pPr>
      <w:spacing w:line="270" w:lineRule="atLeast"/>
      <w:jc w:val="both"/>
    </w:pPr>
    <w:rPr>
      <w:b w:val="0"/>
      <w:bCs w:val="0"/>
    </w:rPr>
  </w:style>
  <w:style w:type="paragraph" w:customStyle="1" w:styleId="NormalParagraph">
    <w:name w:val="Normal Paragraph"/>
    <w:basedOn w:val="a3"/>
    <w:qFormat/>
    <w:rsid w:val="001540A9"/>
    <w:pPr>
      <w:widowControl/>
      <w:spacing w:before="120" w:line="360" w:lineRule="auto"/>
      <w:ind w:firstLine="425"/>
    </w:pPr>
    <w:rPr>
      <w:kern w:val="0"/>
      <w:sz w:val="24"/>
    </w:rPr>
  </w:style>
  <w:style w:type="paragraph" w:customStyle="1" w:styleId="Style128">
    <w:name w:val="_Style 128"/>
    <w:basedOn w:val="a3"/>
    <w:next w:val="a3"/>
    <w:qFormat/>
    <w:rsid w:val="001540A9"/>
    <w:pPr>
      <w:widowControl/>
      <w:pBdr>
        <w:bottom w:val="single" w:sz="6" w:space="1" w:color="auto"/>
      </w:pBdr>
      <w:jc w:val="center"/>
    </w:pPr>
    <w:rPr>
      <w:rFonts w:ascii="Arial" w:hAnsi="Arial" w:cs="Arial"/>
      <w:vanish/>
      <w:kern w:val="0"/>
      <w:sz w:val="16"/>
      <w:szCs w:val="16"/>
    </w:rPr>
  </w:style>
  <w:style w:type="paragraph" w:customStyle="1" w:styleId="Style129">
    <w:name w:val="_Style 129"/>
    <w:basedOn w:val="a3"/>
    <w:next w:val="a3"/>
    <w:qFormat/>
    <w:rsid w:val="001540A9"/>
    <w:pPr>
      <w:widowControl/>
      <w:pBdr>
        <w:top w:val="single" w:sz="6" w:space="1" w:color="auto"/>
      </w:pBdr>
      <w:jc w:val="center"/>
    </w:pPr>
    <w:rPr>
      <w:rFonts w:ascii="Arial" w:hAnsi="Arial" w:cs="Arial"/>
      <w:vanish/>
      <w:kern w:val="0"/>
      <w:sz w:val="16"/>
      <w:szCs w:val="16"/>
    </w:rPr>
  </w:style>
  <w:style w:type="paragraph" w:customStyle="1" w:styleId="font5">
    <w:name w:val="font5"/>
    <w:basedOn w:val="a3"/>
    <w:qFormat/>
    <w:rsid w:val="001540A9"/>
    <w:pPr>
      <w:widowControl/>
      <w:spacing w:before="100" w:beforeAutospacing="1" w:after="100" w:afterAutospacing="1"/>
      <w:jc w:val="left"/>
    </w:pPr>
    <w:rPr>
      <w:rFonts w:ascii="宋体" w:hAnsi="宋体" w:hint="eastAsia"/>
      <w:kern w:val="0"/>
      <w:sz w:val="18"/>
      <w:szCs w:val="18"/>
    </w:rPr>
  </w:style>
  <w:style w:type="paragraph" w:customStyle="1" w:styleId="CharChar8CharCharCharCharCharCharCharCharCharChar">
    <w:name w:val="Char Char8 Char Char Char Char Char Char Char Char Char Char"/>
    <w:basedOn w:val="a3"/>
    <w:qFormat/>
    <w:rsid w:val="001540A9"/>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3"/>
    <w:qFormat/>
    <w:rsid w:val="001540A9"/>
    <w:pPr>
      <w:widowControl/>
      <w:spacing w:after="160" w:line="240" w:lineRule="exact"/>
      <w:jc w:val="left"/>
    </w:pPr>
    <w:rPr>
      <w:rFonts w:ascii="Verdana" w:eastAsia="仿宋_GB2312" w:hAnsi="Verdana"/>
      <w:kern w:val="0"/>
      <w:sz w:val="24"/>
      <w:szCs w:val="20"/>
      <w:lang w:eastAsia="en-US"/>
    </w:rPr>
  </w:style>
  <w:style w:type="character" w:customStyle="1" w:styleId="Char7">
    <w:name w:val="标题 Char"/>
    <w:link w:val="af3"/>
    <w:qFormat/>
    <w:rsid w:val="001540A9"/>
    <w:rPr>
      <w:rFonts w:ascii="Arial" w:eastAsia="隶书" w:hAnsi="Arial" w:cs="Arial"/>
      <w:b/>
      <w:bCs/>
      <w:kern w:val="2"/>
      <w:sz w:val="32"/>
      <w:szCs w:val="32"/>
      <w:lang w:val="en-US" w:eastAsia="zh-CN" w:bidi="ar-SA"/>
    </w:rPr>
  </w:style>
  <w:style w:type="character" w:customStyle="1" w:styleId="2Char1">
    <w:name w:val="正文文本 2 Char"/>
    <w:link w:val="22"/>
    <w:qFormat/>
    <w:rsid w:val="001540A9"/>
    <w:rPr>
      <w:rFonts w:eastAsia="宋体"/>
      <w:kern w:val="2"/>
      <w:sz w:val="24"/>
      <w:szCs w:val="24"/>
      <w:lang w:val="en-US" w:eastAsia="zh-CN" w:bidi="ar-SA"/>
    </w:rPr>
  </w:style>
  <w:style w:type="character" w:customStyle="1" w:styleId="3Char2">
    <w:name w:val="标题 3 Char"/>
    <w:qFormat/>
    <w:rsid w:val="001540A9"/>
    <w:rPr>
      <w:rFonts w:ascii="黑体" w:eastAsia="黑体"/>
      <w:bCs/>
      <w:sz w:val="30"/>
    </w:rPr>
  </w:style>
  <w:style w:type="character" w:customStyle="1" w:styleId="Char0">
    <w:name w:val="正文缩进 Char"/>
    <w:link w:val="a5"/>
    <w:qFormat/>
    <w:rsid w:val="001540A9"/>
    <w:rPr>
      <w:rFonts w:eastAsia="宋体"/>
      <w:kern w:val="2"/>
      <w:sz w:val="21"/>
      <w:lang w:val="en-US" w:eastAsia="zh-CN" w:bidi="ar-SA"/>
    </w:rPr>
  </w:style>
  <w:style w:type="character" w:customStyle="1" w:styleId="Char8">
    <w:name w:val="正文首行缩进 Char"/>
    <w:link w:val="af5"/>
    <w:qFormat/>
    <w:rsid w:val="001540A9"/>
    <w:rPr>
      <w:rFonts w:eastAsia="宋体"/>
      <w:b/>
      <w:bCs/>
      <w:kern w:val="2"/>
      <w:sz w:val="21"/>
      <w:szCs w:val="24"/>
      <w:lang w:val="en-US" w:eastAsia="zh-CN" w:bidi="ar-SA"/>
    </w:rPr>
  </w:style>
  <w:style w:type="character" w:customStyle="1" w:styleId="1Char0">
    <w:name w:val="章标题1 Char"/>
    <w:qFormat/>
    <w:rsid w:val="001540A9"/>
    <w:rPr>
      <w:rFonts w:eastAsia="宋体"/>
      <w:b/>
      <w:bCs/>
      <w:kern w:val="2"/>
      <w:sz w:val="32"/>
      <w:szCs w:val="32"/>
      <w:lang w:val="en-US" w:eastAsia="zh-CN" w:bidi="ar-SA"/>
    </w:rPr>
  </w:style>
  <w:style w:type="character" w:customStyle="1" w:styleId="5Char">
    <w:name w:val="标题 5 Char"/>
    <w:link w:val="5"/>
    <w:qFormat/>
    <w:rsid w:val="001540A9"/>
    <w:rPr>
      <w:rFonts w:eastAsia="宋体"/>
      <w:b/>
      <w:kern w:val="2"/>
      <w:sz w:val="28"/>
      <w:lang w:val="en-US" w:eastAsia="zh-CN" w:bidi="ar-SA"/>
    </w:rPr>
  </w:style>
  <w:style w:type="character" w:customStyle="1" w:styleId="text">
    <w:name w:val="text"/>
    <w:basedOn w:val="a6"/>
    <w:qFormat/>
    <w:rsid w:val="001540A9"/>
  </w:style>
  <w:style w:type="character" w:customStyle="1" w:styleId="6Char">
    <w:name w:val="标题 6 Char"/>
    <w:link w:val="6"/>
    <w:qFormat/>
    <w:rsid w:val="001540A9"/>
    <w:rPr>
      <w:rFonts w:ascii="Arial" w:eastAsia="黑体" w:hAnsi="Arial"/>
      <w:b/>
      <w:kern w:val="2"/>
      <w:sz w:val="24"/>
      <w:lang w:val="en-US" w:eastAsia="zh-CN" w:bidi="ar-SA"/>
    </w:rPr>
  </w:style>
  <w:style w:type="character" w:customStyle="1" w:styleId="EHPTChar">
    <w:name w:val="EHPT Char"/>
    <w:qFormat/>
    <w:rsid w:val="001540A9"/>
    <w:rPr>
      <w:rFonts w:eastAsia="宋体"/>
      <w:b/>
      <w:bCs/>
      <w:kern w:val="2"/>
      <w:sz w:val="24"/>
      <w:szCs w:val="24"/>
      <w:lang w:val="en-US" w:eastAsia="zh-CN" w:bidi="ar-SA"/>
    </w:rPr>
  </w:style>
  <w:style w:type="character" w:customStyle="1" w:styleId="H4Char2">
    <w:name w:val="H4 Char2"/>
    <w:qFormat/>
    <w:rsid w:val="001540A9"/>
    <w:rPr>
      <w:rFonts w:ascii="Arial" w:eastAsia="黑体" w:hAnsi="Arial"/>
      <w:b/>
      <w:bCs/>
      <w:kern w:val="2"/>
      <w:sz w:val="28"/>
      <w:szCs w:val="28"/>
      <w:lang w:val="en-US" w:eastAsia="zh-CN" w:bidi="ar-SA"/>
    </w:rPr>
  </w:style>
  <w:style w:type="character" w:customStyle="1" w:styleId="Char4">
    <w:name w:val="日期 Char"/>
    <w:link w:val="af"/>
    <w:qFormat/>
    <w:rsid w:val="001540A9"/>
    <w:rPr>
      <w:rFonts w:ascii="宋体" w:eastAsia="宋体" w:hAnsi="Courier New"/>
      <w:kern w:val="2"/>
      <w:sz w:val="32"/>
      <w:lang w:val="en-US" w:eastAsia="zh-CN" w:bidi="ar-SA"/>
    </w:rPr>
  </w:style>
  <w:style w:type="character" w:customStyle="1" w:styleId="2Char0">
    <w:name w:val="正文文本缩进 2 Char"/>
    <w:link w:val="20"/>
    <w:qFormat/>
    <w:rsid w:val="001540A9"/>
    <w:rPr>
      <w:rFonts w:ascii="宋体" w:eastAsia="宋体" w:hAnsi="宋体"/>
      <w:kern w:val="2"/>
      <w:sz w:val="21"/>
      <w:szCs w:val="24"/>
      <w:lang w:val="en-US" w:eastAsia="zh-CN" w:bidi="ar-SA"/>
    </w:rPr>
  </w:style>
  <w:style w:type="character" w:customStyle="1" w:styleId="prodheadlines">
    <w:name w:val="prodheadlines"/>
    <w:basedOn w:val="a6"/>
    <w:qFormat/>
    <w:rsid w:val="001540A9"/>
  </w:style>
  <w:style w:type="character" w:customStyle="1" w:styleId="2Char">
    <w:name w:val="标题 2 Char"/>
    <w:link w:val="2"/>
    <w:qFormat/>
    <w:rsid w:val="001540A9"/>
    <w:rPr>
      <w:rFonts w:ascii="宋体" w:eastAsia="宋体" w:hAnsi="宋体"/>
      <w:b/>
      <w:bCs/>
      <w:sz w:val="24"/>
      <w:lang w:val="en-US" w:eastAsia="zh-CN" w:bidi="ar-SA"/>
    </w:rPr>
  </w:style>
  <w:style w:type="character" w:customStyle="1" w:styleId="7Char">
    <w:name w:val="标题 7 Char"/>
    <w:link w:val="7"/>
    <w:qFormat/>
    <w:rsid w:val="001540A9"/>
    <w:rPr>
      <w:rFonts w:eastAsia="宋体"/>
      <w:b/>
      <w:kern w:val="2"/>
      <w:sz w:val="24"/>
      <w:lang w:val="en-US" w:eastAsia="zh-CN" w:bidi="ar-SA"/>
    </w:rPr>
  </w:style>
  <w:style w:type="character" w:customStyle="1" w:styleId="Char6">
    <w:name w:val="页脚 Char"/>
    <w:link w:val="af1"/>
    <w:uiPriority w:val="99"/>
    <w:qFormat/>
    <w:rsid w:val="001540A9"/>
    <w:rPr>
      <w:kern w:val="2"/>
      <w:sz w:val="18"/>
      <w:szCs w:val="18"/>
    </w:rPr>
  </w:style>
  <w:style w:type="character" w:customStyle="1" w:styleId="unnamed4">
    <w:name w:val="unnamed4"/>
    <w:basedOn w:val="a6"/>
    <w:qFormat/>
    <w:rsid w:val="001540A9"/>
  </w:style>
  <w:style w:type="character" w:customStyle="1" w:styleId="style9">
    <w:name w:val="style9"/>
    <w:basedOn w:val="a6"/>
    <w:qFormat/>
    <w:rsid w:val="001540A9"/>
  </w:style>
  <w:style w:type="character" w:customStyle="1" w:styleId="content1">
    <w:name w:val="content1"/>
    <w:qFormat/>
    <w:rsid w:val="001540A9"/>
    <w:rPr>
      <w:rFonts w:ascii="??" w:hAnsi="??" w:hint="default"/>
      <w:sz w:val="16"/>
      <w:szCs w:val="16"/>
      <w:u w:val="none"/>
    </w:rPr>
  </w:style>
  <w:style w:type="character" w:customStyle="1" w:styleId="affb">
    <w:name w:val="样式 小三 加粗"/>
    <w:qFormat/>
    <w:rsid w:val="001540A9"/>
    <w:rPr>
      <w:rFonts w:eastAsia="宋体"/>
      <w:b/>
      <w:bCs/>
      <w:sz w:val="32"/>
    </w:rPr>
  </w:style>
  <w:style w:type="character" w:customStyle="1" w:styleId="grame">
    <w:name w:val="grame"/>
    <w:basedOn w:val="a6"/>
    <w:qFormat/>
    <w:rsid w:val="001540A9"/>
  </w:style>
  <w:style w:type="character" w:customStyle="1" w:styleId="HTMLChar">
    <w:name w:val="HTML 预设格式 Char"/>
    <w:link w:val="HTML"/>
    <w:qFormat/>
    <w:rsid w:val="001540A9"/>
    <w:rPr>
      <w:rFonts w:ascii="Arial Unicode MS" w:eastAsia="Arial Unicode MS" w:hAnsi="Arial Unicode MS"/>
      <w:color w:val="000000"/>
      <w:lang w:val="en-US" w:eastAsia="zh-CN" w:bidi="ar-SA"/>
    </w:rPr>
  </w:style>
  <w:style w:type="character" w:customStyle="1" w:styleId="Charc">
    <w:name w:val="第*章 Char"/>
    <w:qFormat/>
    <w:rsid w:val="001540A9"/>
    <w:rPr>
      <w:rFonts w:ascii="Arial" w:eastAsia="黑体" w:hAnsi="Arial"/>
      <w:b/>
      <w:bCs/>
      <w:kern w:val="2"/>
      <w:sz w:val="32"/>
      <w:szCs w:val="32"/>
    </w:rPr>
  </w:style>
  <w:style w:type="character" w:customStyle="1" w:styleId="--CharChar">
    <w:name w:val="--规划正文 Char Char"/>
    <w:qFormat/>
    <w:rsid w:val="001540A9"/>
    <w:rPr>
      <w:rFonts w:eastAsia="宋体"/>
      <w:kern w:val="2"/>
      <w:sz w:val="24"/>
      <w:szCs w:val="24"/>
      <w:lang w:val="en-US" w:eastAsia="zh-CN" w:bidi="ar-SA"/>
    </w:rPr>
  </w:style>
  <w:style w:type="character" w:customStyle="1" w:styleId="font">
    <w:name w:val="font"/>
    <w:basedOn w:val="a6"/>
    <w:qFormat/>
    <w:rsid w:val="001540A9"/>
  </w:style>
  <w:style w:type="character" w:customStyle="1" w:styleId="font2">
    <w:name w:val="font2"/>
    <w:basedOn w:val="a6"/>
    <w:qFormat/>
    <w:rsid w:val="001540A9"/>
  </w:style>
  <w:style w:type="character" w:customStyle="1" w:styleId="info4">
    <w:name w:val="info4"/>
    <w:basedOn w:val="a6"/>
    <w:qFormat/>
    <w:rsid w:val="001540A9"/>
  </w:style>
  <w:style w:type="character" w:customStyle="1" w:styleId="Char">
    <w:name w:val="页眉 Char"/>
    <w:link w:val="a4"/>
    <w:qFormat/>
    <w:rsid w:val="001540A9"/>
    <w:rPr>
      <w:rFonts w:eastAsia="宋体"/>
      <w:kern w:val="2"/>
      <w:sz w:val="18"/>
      <w:szCs w:val="18"/>
      <w:lang w:val="en-US" w:eastAsia="zh-CN" w:bidi="ar-SA"/>
    </w:rPr>
  </w:style>
  <w:style w:type="character" w:customStyle="1" w:styleId="Chara">
    <w:name w:val="缩进正文 Char"/>
    <w:link w:val="aff9"/>
    <w:qFormat/>
    <w:rsid w:val="001540A9"/>
    <w:rPr>
      <w:rFonts w:eastAsia="仿宋_GB2312" w:cs="宋体"/>
      <w:kern w:val="2"/>
      <w:sz w:val="28"/>
      <w:lang w:val="en-US" w:eastAsia="zh-CN" w:bidi="ar-SA"/>
    </w:rPr>
  </w:style>
  <w:style w:type="character" w:customStyle="1" w:styleId="hCharChar">
    <w:name w:val="h Char Char"/>
    <w:qFormat/>
    <w:locked/>
    <w:rsid w:val="001540A9"/>
    <w:rPr>
      <w:rFonts w:eastAsia="宋体"/>
      <w:kern w:val="2"/>
      <w:sz w:val="18"/>
      <w:szCs w:val="18"/>
      <w:lang w:val="en-US" w:eastAsia="zh-CN" w:bidi="ar-SA"/>
    </w:rPr>
  </w:style>
  <w:style w:type="character" w:customStyle="1" w:styleId="4Char">
    <w:name w:val="标题 4 Char"/>
    <w:link w:val="4"/>
    <w:qFormat/>
    <w:rsid w:val="001540A9"/>
    <w:rPr>
      <w:rFonts w:ascii="Arial" w:eastAsia="黑体" w:hAnsi="Arial"/>
      <w:b/>
      <w:bCs/>
      <w:kern w:val="2"/>
      <w:sz w:val="28"/>
      <w:szCs w:val="28"/>
      <w:lang w:val="en-US" w:eastAsia="zh-CN" w:bidi="ar-SA"/>
    </w:rPr>
  </w:style>
  <w:style w:type="character" w:customStyle="1" w:styleId="9Char">
    <w:name w:val="标题 9 Char"/>
    <w:link w:val="9"/>
    <w:qFormat/>
    <w:rsid w:val="001540A9"/>
    <w:rPr>
      <w:rFonts w:ascii="Arial" w:eastAsia="黑体" w:hAnsi="Arial"/>
      <w:kern w:val="2"/>
      <w:sz w:val="21"/>
      <w:lang w:val="en-US" w:eastAsia="zh-CN" w:bidi="ar-SA"/>
    </w:rPr>
  </w:style>
  <w:style w:type="character" w:customStyle="1" w:styleId="3Char1">
    <w:name w:val="标题 3 Char1"/>
    <w:link w:val="30"/>
    <w:qFormat/>
    <w:rsid w:val="001540A9"/>
    <w:rPr>
      <w:rFonts w:ascii="宋体" w:eastAsia="宋体" w:hAnsi="宋体"/>
      <w:b/>
      <w:bCs/>
      <w:kern w:val="2"/>
      <w:sz w:val="28"/>
      <w:szCs w:val="32"/>
      <w:lang w:val="en-US" w:eastAsia="zh-CN" w:bidi="ar-SA"/>
    </w:rPr>
  </w:style>
  <w:style w:type="character" w:customStyle="1" w:styleId="gray6">
    <w:name w:val="gray6"/>
    <w:basedOn w:val="a6"/>
    <w:qFormat/>
    <w:rsid w:val="001540A9"/>
  </w:style>
  <w:style w:type="character" w:customStyle="1" w:styleId="unnamed3">
    <w:name w:val="unnamed3"/>
    <w:basedOn w:val="a6"/>
    <w:qFormat/>
    <w:rsid w:val="001540A9"/>
  </w:style>
  <w:style w:type="character" w:customStyle="1" w:styleId="blue">
    <w:name w:val="blue"/>
    <w:basedOn w:val="a6"/>
    <w:qFormat/>
    <w:rsid w:val="001540A9"/>
  </w:style>
  <w:style w:type="character" w:customStyle="1" w:styleId="font11">
    <w:name w:val="font11"/>
    <w:qFormat/>
    <w:rsid w:val="001540A9"/>
    <w:rPr>
      <w:rFonts w:ascii="ˎ̥" w:hAnsi="ˎ̥" w:hint="default"/>
    </w:rPr>
  </w:style>
  <w:style w:type="character" w:customStyle="1" w:styleId="3Char0">
    <w:name w:val="正文文本缩进 3 Char"/>
    <w:link w:val="33"/>
    <w:qFormat/>
    <w:rsid w:val="001540A9"/>
    <w:rPr>
      <w:rFonts w:ascii="宋体" w:eastAsia="宋体"/>
      <w:b/>
      <w:bCs/>
      <w:kern w:val="2"/>
      <w:sz w:val="24"/>
      <w:szCs w:val="24"/>
      <w:lang w:val="en-US" w:eastAsia="zh-CN" w:bidi="ar-SA"/>
    </w:rPr>
  </w:style>
  <w:style w:type="character" w:customStyle="1" w:styleId="--Char1">
    <w:name w:val="--规划正文 Char1"/>
    <w:qFormat/>
    <w:rsid w:val="001540A9"/>
    <w:rPr>
      <w:rFonts w:eastAsia="宋体"/>
      <w:kern w:val="2"/>
      <w:sz w:val="21"/>
      <w:lang w:val="en-US" w:eastAsia="zh-CN" w:bidi="ar-SA"/>
    </w:rPr>
  </w:style>
  <w:style w:type="character" w:customStyle="1" w:styleId="Char2">
    <w:name w:val="正文文本缩进 Char"/>
    <w:link w:val="ad"/>
    <w:semiHidden/>
    <w:qFormat/>
    <w:rsid w:val="001540A9"/>
    <w:rPr>
      <w:rFonts w:eastAsia="宋体"/>
      <w:kern w:val="2"/>
      <w:sz w:val="21"/>
      <w:szCs w:val="24"/>
      <w:lang w:val="en-US" w:eastAsia="zh-CN" w:bidi="ar-SA"/>
    </w:rPr>
  </w:style>
  <w:style w:type="character" w:customStyle="1" w:styleId="1Char">
    <w:name w:val="标题 1 Char"/>
    <w:link w:val="10"/>
    <w:qFormat/>
    <w:rsid w:val="001540A9"/>
    <w:rPr>
      <w:rFonts w:ascii="宋体" w:eastAsia="黑体" w:hAnsi="宋体"/>
      <w:b/>
      <w:bCs/>
      <w:kern w:val="44"/>
      <w:sz w:val="28"/>
      <w:szCs w:val="44"/>
      <w:lang w:val="en-US" w:eastAsia="zh-CN" w:bidi="ar-SA"/>
    </w:rPr>
  </w:style>
  <w:style w:type="character" w:customStyle="1" w:styleId="Chard">
    <w:name w:val="正文文字首行缩进 Char"/>
    <w:qFormat/>
    <w:rsid w:val="001540A9"/>
    <w:rPr>
      <w:kern w:val="2"/>
      <w:sz w:val="21"/>
      <w:szCs w:val="24"/>
    </w:rPr>
  </w:style>
  <w:style w:type="character" w:customStyle="1" w:styleId="mode">
    <w:name w:val="mode"/>
    <w:basedOn w:val="a6"/>
    <w:qFormat/>
    <w:rsid w:val="001540A9"/>
  </w:style>
  <w:style w:type="character" w:customStyle="1" w:styleId="3Char">
    <w:name w:val="正文文本 3 Char"/>
    <w:link w:val="31"/>
    <w:qFormat/>
    <w:rsid w:val="001540A9"/>
    <w:rPr>
      <w:rFonts w:eastAsia="宋体"/>
      <w:kern w:val="2"/>
      <w:sz w:val="16"/>
      <w:szCs w:val="16"/>
      <w:lang w:val="en-US" w:eastAsia="zh-CN" w:bidi="ar-SA"/>
    </w:rPr>
  </w:style>
  <w:style w:type="character" w:customStyle="1" w:styleId="Char3">
    <w:name w:val="纯文本 Char"/>
    <w:link w:val="ae"/>
    <w:qFormat/>
    <w:rsid w:val="001540A9"/>
    <w:rPr>
      <w:rFonts w:ascii="宋体" w:eastAsia="宋体" w:hAnsi="Courier New"/>
      <w:kern w:val="2"/>
      <w:sz w:val="21"/>
      <w:lang w:val="en-US" w:eastAsia="zh-CN" w:bidi="ar-SA"/>
    </w:rPr>
  </w:style>
  <w:style w:type="character" w:customStyle="1" w:styleId="Char1">
    <w:name w:val="正文文本 Char"/>
    <w:link w:val="ac"/>
    <w:qFormat/>
    <w:rsid w:val="001540A9"/>
    <w:rPr>
      <w:rFonts w:eastAsia="宋体"/>
      <w:b/>
      <w:bCs/>
      <w:kern w:val="2"/>
      <w:sz w:val="24"/>
      <w:szCs w:val="24"/>
      <w:lang w:val="en-US" w:eastAsia="zh-CN" w:bidi="ar-SA"/>
    </w:rPr>
  </w:style>
  <w:style w:type="character" w:customStyle="1" w:styleId="proddescription">
    <w:name w:val="proddescription"/>
    <w:basedOn w:val="a6"/>
    <w:qFormat/>
    <w:rsid w:val="001540A9"/>
  </w:style>
  <w:style w:type="character" w:customStyle="1" w:styleId="Char5">
    <w:name w:val="批注框文本 Char"/>
    <w:link w:val="af0"/>
    <w:semiHidden/>
    <w:qFormat/>
    <w:rsid w:val="001540A9"/>
    <w:rPr>
      <w:rFonts w:eastAsia="宋体"/>
      <w:kern w:val="2"/>
      <w:sz w:val="18"/>
      <w:szCs w:val="18"/>
      <w:lang w:val="en-US" w:eastAsia="zh-CN" w:bidi="ar-SA"/>
    </w:rPr>
  </w:style>
  <w:style w:type="character" w:customStyle="1" w:styleId="8Char">
    <w:name w:val="标题 8 Char"/>
    <w:link w:val="8"/>
    <w:qFormat/>
    <w:rsid w:val="001540A9"/>
    <w:rPr>
      <w:rFonts w:ascii="Arial" w:eastAsia="黑体" w:hAnsi="Arial"/>
      <w:kern w:val="2"/>
      <w:sz w:val="24"/>
      <w:lang w:val="en-US" w:eastAsia="zh-CN" w:bidi="ar-SA"/>
    </w:rPr>
  </w:style>
  <w:style w:type="character" w:customStyle="1" w:styleId="3CharChar">
    <w:name w:val="标题 3 Char Char"/>
    <w:qFormat/>
    <w:rsid w:val="001540A9"/>
    <w:rPr>
      <w:rFonts w:eastAsia="宋体"/>
      <w:b/>
      <w:bCs/>
      <w:kern w:val="2"/>
      <w:sz w:val="32"/>
      <w:szCs w:val="32"/>
      <w:lang w:val="en-US" w:eastAsia="zh-CN" w:bidi="ar-SA"/>
    </w:rPr>
  </w:style>
  <w:style w:type="character" w:customStyle="1" w:styleId="font41">
    <w:name w:val="font41"/>
    <w:basedOn w:val="a6"/>
    <w:qFormat/>
    <w:rsid w:val="001540A9"/>
    <w:rPr>
      <w:color w:val="000000"/>
      <w:sz w:val="18"/>
      <w:szCs w:val="18"/>
      <w:u w:val="none"/>
    </w:rPr>
  </w:style>
  <w:style w:type="paragraph" w:customStyle="1" w:styleId="Affc">
    <w:name w:val="正文 A"/>
    <w:qFormat/>
    <w:rsid w:val="001540A9"/>
    <w:pPr>
      <w:widowControl w:val="0"/>
      <w:jc w:val="both"/>
    </w:pPr>
    <w:rPr>
      <w:rFonts w:eastAsia="ヒラギノ角ゴ Pro W3"/>
      <w:color w:val="000000"/>
      <w:kern w:val="2"/>
      <w:sz w:val="21"/>
    </w:rPr>
  </w:style>
  <w:style w:type="character" w:customStyle="1" w:styleId="l-btn-left">
    <w:name w:val="l-btn-left"/>
    <w:basedOn w:val="a6"/>
    <w:qFormat/>
    <w:rsid w:val="001540A9"/>
  </w:style>
  <w:style w:type="character" w:customStyle="1" w:styleId="l-btn-left1">
    <w:name w:val="l-btn-left1"/>
    <w:basedOn w:val="a6"/>
    <w:qFormat/>
    <w:rsid w:val="001540A9"/>
  </w:style>
  <w:style w:type="character" w:customStyle="1" w:styleId="l-btn-left2">
    <w:name w:val="l-btn-left2"/>
    <w:basedOn w:val="a6"/>
    <w:qFormat/>
    <w:rsid w:val="001540A9"/>
  </w:style>
  <w:style w:type="character" w:customStyle="1" w:styleId="l-btn-left3">
    <w:name w:val="l-btn-left3"/>
    <w:basedOn w:val="a6"/>
    <w:qFormat/>
    <w:rsid w:val="001540A9"/>
  </w:style>
  <w:style w:type="character" w:customStyle="1" w:styleId="l-btn-text">
    <w:name w:val="l-btn-text"/>
    <w:basedOn w:val="a6"/>
    <w:qFormat/>
    <w:rsid w:val="001540A9"/>
  </w:style>
  <w:style w:type="character" w:customStyle="1" w:styleId="l-btn-empty">
    <w:name w:val="l-btn-empty"/>
    <w:basedOn w:val="a6"/>
    <w:qFormat/>
    <w:rsid w:val="001540A9"/>
  </w:style>
  <w:style w:type="character" w:customStyle="1" w:styleId="font51">
    <w:name w:val="font51"/>
    <w:basedOn w:val="a6"/>
    <w:qFormat/>
    <w:rsid w:val="001540A9"/>
    <w:rPr>
      <w:rFonts w:ascii="宋体" w:eastAsia="宋体" w:hAnsi="宋体" w:cs="宋体" w:hint="eastAsia"/>
      <w:color w:val="000000"/>
      <w:sz w:val="18"/>
      <w:szCs w:val="18"/>
      <w:u w:val="none"/>
    </w:rPr>
  </w:style>
  <w:style w:type="paragraph" w:styleId="affd">
    <w:name w:val="No Spacing"/>
    <w:uiPriority w:val="1"/>
    <w:qFormat/>
    <w:rsid w:val="001540A9"/>
    <w:pPr>
      <w:widowControl w:val="0"/>
      <w:jc w:val="both"/>
    </w:pPr>
    <w:rPr>
      <w:rFonts w:ascii="Calibri" w:hAnsi="Calibri"/>
      <w:kern w:val="2"/>
      <w:sz w:val="21"/>
      <w:szCs w:val="22"/>
    </w:rPr>
  </w:style>
  <w:style w:type="paragraph" w:styleId="affe">
    <w:name w:val="List Paragraph"/>
    <w:basedOn w:val="a3"/>
    <w:link w:val="Chare"/>
    <w:uiPriority w:val="34"/>
    <w:qFormat/>
    <w:rsid w:val="001540A9"/>
    <w:pPr>
      <w:ind w:firstLineChars="200" w:firstLine="420"/>
    </w:pPr>
  </w:style>
  <w:style w:type="paragraph" w:customStyle="1" w:styleId="16">
    <w:name w:val="修订1"/>
    <w:hidden/>
    <w:uiPriority w:val="99"/>
    <w:unhideWhenUsed/>
    <w:qFormat/>
    <w:rsid w:val="001540A9"/>
    <w:rPr>
      <w:kern w:val="2"/>
      <w:sz w:val="21"/>
      <w:szCs w:val="24"/>
    </w:rPr>
  </w:style>
  <w:style w:type="paragraph" w:customStyle="1" w:styleId="25">
    <w:name w:val="修订2"/>
    <w:hidden/>
    <w:uiPriority w:val="99"/>
    <w:unhideWhenUsed/>
    <w:qFormat/>
    <w:rsid w:val="001540A9"/>
    <w:rPr>
      <w:kern w:val="2"/>
      <w:sz w:val="21"/>
      <w:szCs w:val="24"/>
    </w:rPr>
  </w:style>
  <w:style w:type="paragraph" w:customStyle="1" w:styleId="152">
    <w:name w:val="样式 样式 行距: 1.5 倍行距 + 首行缩进:  2 字符"/>
    <w:next w:val="ac"/>
    <w:qFormat/>
    <w:rsid w:val="001540A9"/>
    <w:pPr>
      <w:widowControl w:val="0"/>
      <w:spacing w:line="360" w:lineRule="auto"/>
      <w:ind w:firstLineChars="200" w:firstLine="200"/>
      <w:jc w:val="both"/>
    </w:pPr>
    <w:rPr>
      <w:rFonts w:cs="宋体"/>
      <w:kern w:val="2"/>
      <w:sz w:val="24"/>
      <w:szCs w:val="21"/>
    </w:rPr>
  </w:style>
  <w:style w:type="character" w:customStyle="1" w:styleId="Chare">
    <w:name w:val="列出段落 Char"/>
    <w:link w:val="affe"/>
    <w:uiPriority w:val="34"/>
    <w:qFormat/>
    <w:locked/>
    <w:rsid w:val="001540A9"/>
    <w:rPr>
      <w:kern w:val="2"/>
      <w:sz w:val="21"/>
      <w:szCs w:val="24"/>
    </w:rPr>
  </w:style>
  <w:style w:type="character" w:customStyle="1" w:styleId="2Char2">
    <w:name w:val="正文首行缩进 2 Char"/>
    <w:basedOn w:val="Char2"/>
    <w:link w:val="23"/>
    <w:semiHidden/>
    <w:rsid w:val="001540A9"/>
    <w:rPr>
      <w:rFonts w:eastAsia="宋体"/>
      <w:kern w:val="2"/>
      <w:sz w:val="21"/>
      <w:szCs w:val="24"/>
      <w:lang w:val="en-US" w:eastAsia="zh-CN" w:bidi="ar-SA"/>
    </w:rPr>
  </w:style>
  <w:style w:type="paragraph" w:customStyle="1" w:styleId="TableParagraph">
    <w:name w:val="Table Paragraph"/>
    <w:basedOn w:val="a3"/>
    <w:uiPriority w:val="1"/>
    <w:qFormat/>
    <w:rsid w:val="001540A9"/>
    <w:pPr>
      <w:autoSpaceDE w:val="0"/>
      <w:autoSpaceDN w:val="0"/>
      <w:jc w:val="left"/>
    </w:pPr>
    <w:rPr>
      <w:rFonts w:ascii="宋体" w:hAnsi="宋体" w:cs="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8DD59-578E-4C64-B11F-73D48CF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5917</Words>
  <Characters>33732</Characters>
  <Application>Microsoft Office Word</Application>
  <DocSecurity>0</DocSecurity>
  <Lines>281</Lines>
  <Paragraphs>79</Paragraphs>
  <ScaleCrop>false</ScaleCrop>
  <Company>深圳市清华斯维尔软件科技有限公司</Company>
  <LinksUpToDate>false</LinksUpToDate>
  <CharactersWithSpaces>39570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梁云晶</cp:lastModifiedBy>
  <cp:revision>32</cp:revision>
  <cp:lastPrinted>2019-09-10T06:26:00Z</cp:lastPrinted>
  <dcterms:created xsi:type="dcterms:W3CDTF">2019-09-20T02:57:00Z</dcterms:created>
  <dcterms:modified xsi:type="dcterms:W3CDTF">2019-12-04T02:11:00Z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